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6C7F5" w14:textId="69095090" w:rsidR="005A4921" w:rsidRDefault="009E1A1A" w:rsidP="005A4921">
      <w:pPr>
        <w:pStyle w:val="Title"/>
        <w:rPr>
          <w:color w:val="00B050"/>
        </w:rPr>
      </w:pPr>
      <w:r>
        <w:rPr>
          <w:noProof/>
        </w:rPr>
        <w:drawing>
          <wp:inline distT="0" distB="0" distL="0" distR="0" wp14:anchorId="3B9DF06C" wp14:editId="644F0F07">
            <wp:extent cx="3071446" cy="85659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59530" cy="881158"/>
                    </a:xfrm>
                    <a:prstGeom prst="rect">
                      <a:avLst/>
                    </a:prstGeom>
                    <a:noFill/>
                    <a:ln>
                      <a:noFill/>
                    </a:ln>
                  </pic:spPr>
                </pic:pic>
              </a:graphicData>
            </a:graphic>
          </wp:inline>
        </w:drawing>
      </w:r>
    </w:p>
    <w:p w14:paraId="2564A14B" w14:textId="77777777" w:rsidR="00DE4D65" w:rsidRPr="00DE4D65" w:rsidRDefault="00DE4D65" w:rsidP="00DE4D65"/>
    <w:p w14:paraId="2451BA47" w14:textId="75618F11" w:rsidR="005A4921" w:rsidRPr="00DA0647" w:rsidRDefault="00A01F9A" w:rsidP="000D62B6">
      <w:pPr>
        <w:tabs>
          <w:tab w:val="right" w:pos="10800"/>
        </w:tabs>
      </w:pPr>
      <w:r>
        <w:rPr>
          <w:noProof/>
        </w:rPr>
        <mc:AlternateContent>
          <mc:Choice Requires="wps">
            <w:drawing>
              <wp:anchor distT="0" distB="0" distL="114300" distR="114300" simplePos="0" relativeHeight="251658240" behindDoc="0" locked="0" layoutInCell="1" allowOverlap="1" wp14:anchorId="2B3AA03A" wp14:editId="64A143BF">
                <wp:simplePos x="0" y="0"/>
                <wp:positionH relativeFrom="column">
                  <wp:posOffset>3976</wp:posOffset>
                </wp:positionH>
                <wp:positionV relativeFrom="paragraph">
                  <wp:posOffset>85478</wp:posOffset>
                </wp:positionV>
                <wp:extent cx="66548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6548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4634B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75pt" to="524.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" strokecolor="#4472c4 [3204]" strokeweight="1.5pt">
                <v:stroke joinstyle="miter"/>
              </v:line>
            </w:pict>
          </mc:Fallback>
        </mc:AlternateContent>
      </w:r>
      <w:r w:rsidR="000D62B6">
        <w:tab/>
      </w:r>
    </w:p>
    <w:p w14:paraId="6E63F913" w14:textId="7727E8EF" w:rsidR="005A4921" w:rsidRDefault="00C06A05" w:rsidP="00725039">
      <w:pPr>
        <w:pStyle w:val="Title"/>
        <w:spacing w:before="240"/>
        <w:jc w:val="center"/>
        <w:rPr>
          <w:rFonts w:asciiTheme="minorHAnsi" w:hAnsiTheme="minorHAnsi" w:cstheme="minorHAnsi"/>
          <w:sz w:val="64"/>
          <w:szCs w:val="64"/>
        </w:rPr>
      </w:pPr>
      <w:r>
        <w:rPr>
          <w:rFonts w:asciiTheme="minorHAnsi" w:hAnsiTheme="minorHAnsi" w:cstheme="minorHAnsi"/>
          <w:sz w:val="64"/>
          <w:szCs w:val="64"/>
        </w:rPr>
        <w:t>[</w:t>
      </w:r>
      <w:r w:rsidR="00F86186">
        <w:rPr>
          <w:rFonts w:asciiTheme="minorHAnsi" w:hAnsiTheme="minorHAnsi" w:cstheme="minorHAnsi"/>
          <w:sz w:val="64"/>
          <w:szCs w:val="64"/>
        </w:rPr>
        <w:t>Customer</w:t>
      </w:r>
      <w:r>
        <w:rPr>
          <w:rFonts w:asciiTheme="minorHAnsi" w:hAnsiTheme="minorHAnsi" w:cstheme="minorHAnsi"/>
          <w:sz w:val="64"/>
          <w:szCs w:val="64"/>
        </w:rPr>
        <w:t>]</w:t>
      </w:r>
    </w:p>
    <w:p w14:paraId="426E494B" w14:textId="777384C0" w:rsidR="008D467D" w:rsidRDefault="008D467D" w:rsidP="00725039">
      <w:pPr>
        <w:jc w:val="center"/>
      </w:pPr>
      <w:r w:rsidRPr="005823AD">
        <w:rPr>
          <w:rFonts w:cstheme="minorHAnsi"/>
        </w:rPr>
        <w:t xml:space="preserve">UFIT Cust No.: </w:t>
      </w:r>
      <w:r w:rsidR="00C06A05">
        <w:rPr>
          <w:rFonts w:cstheme="minorHAnsi"/>
        </w:rPr>
        <w:t>[</w:t>
      </w:r>
      <w:r w:rsidR="00B22E84">
        <w:rPr>
          <w:rFonts w:cstheme="minorHAnsi"/>
        </w:rPr>
        <w:t>XXXXXXXX-A</w:t>
      </w:r>
      <w:r w:rsidR="00C06A05">
        <w:rPr>
          <w:rFonts w:cstheme="minorHAnsi"/>
        </w:rPr>
        <w:t>]</w:t>
      </w:r>
    </w:p>
    <w:p w14:paraId="3D3F4F6C" w14:textId="3C560009" w:rsidR="008D467D" w:rsidRPr="008D467D" w:rsidRDefault="000D62B6" w:rsidP="008D467D">
      <w:pPr>
        <w:jc w:val="center"/>
      </w:pPr>
      <w:r>
        <w:rPr>
          <w:noProof/>
        </w:rPr>
        <mc:AlternateContent>
          <mc:Choice Requires="wps">
            <w:drawing>
              <wp:anchor distT="0" distB="0" distL="114300" distR="114300" simplePos="0" relativeHeight="251658241" behindDoc="0" locked="0" layoutInCell="1" allowOverlap="1" wp14:anchorId="70BFAFA7" wp14:editId="428CB359">
                <wp:simplePos x="0" y="0"/>
                <wp:positionH relativeFrom="column">
                  <wp:posOffset>3976</wp:posOffset>
                </wp:positionH>
                <wp:positionV relativeFrom="paragraph">
                  <wp:posOffset>287159</wp:posOffset>
                </wp:positionV>
                <wp:extent cx="6655241"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5524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ECC35D"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2.6pt" to="524.3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" strokecolor="#4472c4 [3204]" strokeweight="1.5pt">
                <v:stroke joinstyle="miter"/>
              </v:line>
            </w:pict>
          </mc:Fallback>
        </mc:AlternateContent>
      </w:r>
    </w:p>
    <w:p w14:paraId="0D02EC0F" w14:textId="6A8CF313" w:rsidR="005A4921" w:rsidRPr="008D467D" w:rsidRDefault="005A4921" w:rsidP="008D467D">
      <w:pPr>
        <w:pStyle w:val="Title"/>
        <w:jc w:val="center"/>
        <w:rPr>
          <w:rFonts w:asciiTheme="minorHAnsi" w:hAnsiTheme="minorHAnsi" w:cstheme="minorHAnsi"/>
          <w:sz w:val="22"/>
          <w:szCs w:val="22"/>
        </w:rPr>
      </w:pPr>
    </w:p>
    <w:p w14:paraId="0D11C61A" w14:textId="19B0D89F" w:rsidR="00C408F9" w:rsidRDefault="00C408F9" w:rsidP="005A4921">
      <w:pPr>
        <w:pStyle w:val="NoSpacing"/>
        <w:jc w:val="center"/>
        <w:rPr>
          <w:color w:val="002060"/>
          <w:sz w:val="44"/>
          <w:szCs w:val="44"/>
        </w:rPr>
      </w:pPr>
    </w:p>
    <w:p w14:paraId="30730442" w14:textId="77777777" w:rsidR="000D62B6" w:rsidRDefault="000D62B6" w:rsidP="005A4921">
      <w:pPr>
        <w:pStyle w:val="NoSpacing"/>
        <w:jc w:val="center"/>
        <w:rPr>
          <w:color w:val="002060"/>
          <w:sz w:val="44"/>
          <w:szCs w:val="44"/>
        </w:rPr>
      </w:pPr>
    </w:p>
    <w:p w14:paraId="4426AC9A" w14:textId="72E66DDE" w:rsidR="005A4921" w:rsidRDefault="005A4921" w:rsidP="005A4921">
      <w:pPr>
        <w:pStyle w:val="NoSpacing"/>
        <w:jc w:val="center"/>
        <w:rPr>
          <w:color w:val="002060"/>
          <w:sz w:val="44"/>
          <w:szCs w:val="44"/>
        </w:rPr>
      </w:pPr>
      <w:r>
        <w:rPr>
          <w:color w:val="002060"/>
          <w:sz w:val="44"/>
          <w:szCs w:val="44"/>
        </w:rPr>
        <w:t>Service Level Agreement with UFIT</w:t>
      </w:r>
    </w:p>
    <w:p w14:paraId="1AB86FC8" w14:textId="77777777" w:rsidR="005A4921" w:rsidRPr="006E0DE8" w:rsidRDefault="005A4921" w:rsidP="005A4921">
      <w:pPr>
        <w:pStyle w:val="NoSpacing"/>
        <w:rPr>
          <w:color w:val="002060"/>
          <w:sz w:val="16"/>
          <w:szCs w:val="16"/>
        </w:rPr>
      </w:pPr>
    </w:p>
    <w:p w14:paraId="30A50B59" w14:textId="77777777" w:rsidR="005A4921" w:rsidRPr="00FB6445" w:rsidRDefault="005A4921" w:rsidP="005A4921">
      <w:pPr>
        <w:pStyle w:val="NoSpacing"/>
        <w:ind w:left="360"/>
        <w:jc w:val="center"/>
        <w:rPr>
          <w:color w:val="002060"/>
          <w:sz w:val="32"/>
          <w:szCs w:val="32"/>
        </w:rPr>
      </w:pPr>
      <w:r w:rsidRPr="00FB6445">
        <w:rPr>
          <w:color w:val="002060"/>
          <w:sz w:val="32"/>
          <w:szCs w:val="32"/>
        </w:rPr>
        <w:t xml:space="preserve">for </w:t>
      </w:r>
    </w:p>
    <w:p w14:paraId="46B117F1" w14:textId="77777777" w:rsidR="005A4921" w:rsidRPr="006E0DE8" w:rsidRDefault="005A4921" w:rsidP="005A4921">
      <w:pPr>
        <w:pStyle w:val="NoSpacing"/>
        <w:ind w:left="360"/>
        <w:jc w:val="center"/>
        <w:rPr>
          <w:color w:val="002060"/>
          <w:sz w:val="16"/>
          <w:szCs w:val="16"/>
        </w:rPr>
      </w:pPr>
    </w:p>
    <w:p w14:paraId="12F064C0" w14:textId="2C9A9102" w:rsidR="005A4921" w:rsidRPr="00FB6445" w:rsidRDefault="00C408F9" w:rsidP="005A4921">
      <w:pPr>
        <w:pStyle w:val="NoSpacing"/>
        <w:ind w:left="360"/>
        <w:jc w:val="center"/>
        <w:rPr>
          <w:color w:val="002060"/>
          <w:sz w:val="44"/>
          <w:szCs w:val="44"/>
        </w:rPr>
      </w:pPr>
      <w:r>
        <w:rPr>
          <w:color w:val="002060"/>
          <w:sz w:val="44"/>
          <w:szCs w:val="44"/>
        </w:rPr>
        <w:t>Digital Signage</w:t>
      </w:r>
    </w:p>
    <w:p w14:paraId="2B55D851" w14:textId="77777777" w:rsidR="005A4921" w:rsidRDefault="005A4921" w:rsidP="005A4921">
      <w:pPr>
        <w:pStyle w:val="NoSpacing"/>
        <w:rPr>
          <w:color w:val="002060"/>
          <w:sz w:val="44"/>
          <w:szCs w:val="44"/>
        </w:rPr>
      </w:pPr>
    </w:p>
    <w:p w14:paraId="1758689B" w14:textId="6D209838" w:rsidR="005A4921" w:rsidRDefault="005A4921" w:rsidP="005A4921">
      <w:pPr>
        <w:pStyle w:val="NoSpacing"/>
        <w:rPr>
          <w:color w:val="002060"/>
          <w:sz w:val="16"/>
          <w:szCs w:val="16"/>
        </w:rPr>
      </w:pPr>
    </w:p>
    <w:p w14:paraId="167C8F36" w14:textId="438ECFA0" w:rsidR="000D62B6" w:rsidRDefault="000D62B6" w:rsidP="005A4921">
      <w:pPr>
        <w:pStyle w:val="NoSpacing"/>
        <w:rPr>
          <w:color w:val="002060"/>
          <w:sz w:val="16"/>
          <w:szCs w:val="16"/>
        </w:rPr>
      </w:pPr>
    </w:p>
    <w:p w14:paraId="58C01221" w14:textId="77777777" w:rsidR="000D62B6" w:rsidRDefault="000D62B6" w:rsidP="005A4921">
      <w:pPr>
        <w:pStyle w:val="NoSpacing"/>
        <w:rPr>
          <w:color w:val="002060"/>
          <w:sz w:val="16"/>
          <w:szCs w:val="16"/>
        </w:rPr>
      </w:pPr>
    </w:p>
    <w:p w14:paraId="35B1B93B" w14:textId="77777777" w:rsidR="005A4921" w:rsidRPr="006E0DE8" w:rsidRDefault="005A4921" w:rsidP="005A4921">
      <w:pPr>
        <w:pStyle w:val="NoSpacing"/>
        <w:rPr>
          <w:color w:val="002060"/>
          <w:sz w:val="16"/>
          <w:szCs w:val="16"/>
        </w:rPr>
      </w:pPr>
    </w:p>
    <w:p w14:paraId="7E1BEBBD" w14:textId="77777777" w:rsidR="005A4921" w:rsidRPr="006E0DE8" w:rsidRDefault="005A4921" w:rsidP="005A4921">
      <w:pPr>
        <w:pStyle w:val="NoSpacing"/>
        <w:rPr>
          <w:color w:val="002060"/>
          <w:sz w:val="16"/>
          <w:szCs w:val="16"/>
        </w:rPr>
      </w:pPr>
    </w:p>
    <w:p w14:paraId="102FB3AA" w14:textId="77777777" w:rsidR="005A4921" w:rsidRPr="00102951" w:rsidRDefault="005A4921" w:rsidP="005A4921">
      <w:pPr>
        <w:pStyle w:val="NoSpacing"/>
        <w:rPr>
          <w:color w:val="002060"/>
          <w:sz w:val="44"/>
          <w:szCs w:val="44"/>
        </w:rPr>
      </w:pPr>
    </w:p>
    <w:p w14:paraId="110C39EE" w14:textId="77777777" w:rsidR="005A4921" w:rsidRPr="00102951" w:rsidRDefault="005A4921" w:rsidP="005A4921">
      <w:pPr>
        <w:pStyle w:val="NoSpacing"/>
        <w:jc w:val="center"/>
        <w:rPr>
          <w:color w:val="002060"/>
          <w:sz w:val="44"/>
          <w:szCs w:val="44"/>
        </w:rPr>
      </w:pPr>
      <w:r w:rsidRPr="00102951">
        <w:rPr>
          <w:color w:val="002060"/>
          <w:sz w:val="44"/>
          <w:szCs w:val="44"/>
        </w:rPr>
        <w:t>Agreement Service Dates:</w:t>
      </w:r>
    </w:p>
    <w:p w14:paraId="1D1729A4" w14:textId="22761AC3" w:rsidR="005A4921" w:rsidRPr="00102951" w:rsidRDefault="00833C78" w:rsidP="005A4921">
      <w:pPr>
        <w:pStyle w:val="NoSpacing"/>
        <w:jc w:val="center"/>
        <w:rPr>
          <w:color w:val="002060"/>
          <w:sz w:val="44"/>
          <w:szCs w:val="44"/>
        </w:rPr>
      </w:pPr>
      <w:r>
        <w:rPr>
          <w:color w:val="002060"/>
          <w:sz w:val="44"/>
          <w:szCs w:val="44"/>
        </w:rPr>
        <w:t>[</w:t>
      </w:r>
      <w:r w:rsidR="005A4921" w:rsidRPr="00102951">
        <w:rPr>
          <w:color w:val="002060"/>
          <w:sz w:val="44"/>
          <w:szCs w:val="44"/>
        </w:rPr>
        <w:t>FY20</w:t>
      </w:r>
      <w:r w:rsidR="00B22E84">
        <w:rPr>
          <w:color w:val="002060"/>
          <w:sz w:val="44"/>
          <w:szCs w:val="44"/>
        </w:rPr>
        <w:t>__</w:t>
      </w:r>
      <w:r>
        <w:rPr>
          <w:color w:val="002060"/>
          <w:sz w:val="44"/>
          <w:szCs w:val="44"/>
        </w:rPr>
        <w:t>]</w:t>
      </w:r>
    </w:p>
    <w:p w14:paraId="1CA54BAD" w14:textId="545E04A3" w:rsidR="000D62B6" w:rsidRDefault="00833C78" w:rsidP="005A4921">
      <w:pPr>
        <w:pStyle w:val="NoSpacing"/>
        <w:jc w:val="center"/>
        <w:rPr>
          <w:color w:val="002060"/>
          <w:sz w:val="44"/>
          <w:szCs w:val="44"/>
        </w:rPr>
      </w:pPr>
      <w:r>
        <w:rPr>
          <w:color w:val="002060"/>
          <w:sz w:val="44"/>
          <w:szCs w:val="44"/>
        </w:rPr>
        <w:t>[</w:t>
      </w:r>
      <w:r w:rsidR="005A4921" w:rsidRPr="00102951">
        <w:rPr>
          <w:color w:val="002060"/>
          <w:sz w:val="44"/>
          <w:szCs w:val="44"/>
        </w:rPr>
        <w:t>July 1, 20</w:t>
      </w:r>
      <w:r w:rsidR="00B22E84">
        <w:rPr>
          <w:color w:val="002060"/>
          <w:sz w:val="44"/>
          <w:szCs w:val="44"/>
        </w:rPr>
        <w:t>__</w:t>
      </w:r>
      <w:r w:rsidR="005A4921" w:rsidRPr="00102951">
        <w:rPr>
          <w:color w:val="002060"/>
          <w:sz w:val="44"/>
          <w:szCs w:val="44"/>
        </w:rPr>
        <w:t xml:space="preserve"> – June 30, 20</w:t>
      </w:r>
      <w:r w:rsidR="00B22E84">
        <w:rPr>
          <w:color w:val="002060"/>
          <w:sz w:val="44"/>
          <w:szCs w:val="44"/>
        </w:rPr>
        <w:t>__</w:t>
      </w:r>
      <w:r>
        <w:rPr>
          <w:color w:val="002060"/>
          <w:sz w:val="44"/>
          <w:szCs w:val="44"/>
        </w:rPr>
        <w:t>]</w:t>
      </w:r>
    </w:p>
    <w:p w14:paraId="35E4B968" w14:textId="77777777" w:rsidR="000D62B6" w:rsidRDefault="000D62B6">
      <w:pPr>
        <w:rPr>
          <w:rFonts w:eastAsiaTheme="minorEastAsia"/>
          <w:color w:val="002060"/>
          <w:sz w:val="44"/>
          <w:szCs w:val="44"/>
        </w:rPr>
      </w:pPr>
      <w:r>
        <w:rPr>
          <w:color w:val="002060"/>
          <w:sz w:val="44"/>
          <w:szCs w:val="44"/>
        </w:rPr>
        <w:br w:type="page"/>
      </w:r>
    </w:p>
    <w:sdt>
      <w:sdtPr>
        <w:rPr>
          <w:rFonts w:asciiTheme="minorHAnsi" w:eastAsiaTheme="minorHAnsi" w:hAnsiTheme="minorHAnsi" w:cstheme="minorBidi"/>
          <w:color w:val="auto"/>
          <w:sz w:val="22"/>
          <w:szCs w:val="22"/>
        </w:rPr>
        <w:id w:val="1905948477"/>
        <w:docPartObj>
          <w:docPartGallery w:val="Table of Contents"/>
          <w:docPartUnique/>
        </w:docPartObj>
      </w:sdtPr>
      <w:sdtEndPr>
        <w:rPr>
          <w:b/>
          <w:bCs/>
          <w:noProof/>
        </w:rPr>
      </w:sdtEndPr>
      <w:sdtContent>
        <w:p w14:paraId="087936AC" w14:textId="77777777" w:rsidR="00F67C71" w:rsidRPr="00CE0A1B" w:rsidRDefault="00F67C71">
          <w:pPr>
            <w:pStyle w:val="TOCHeading"/>
          </w:pPr>
          <w:r w:rsidRPr="00CE0A1B">
            <w:t>Table of Contents</w:t>
          </w:r>
        </w:p>
        <w:p w14:paraId="0E7E5CAA" w14:textId="573636B4" w:rsidR="00D64F23" w:rsidRDefault="00F67C71">
          <w:pPr>
            <w:pStyle w:val="TOC1"/>
            <w:tabs>
              <w:tab w:val="right" w:leader="dot" w:pos="10790"/>
            </w:tabs>
            <w:rPr>
              <w:rFonts w:eastAsiaTheme="minorEastAsia"/>
              <w:noProof/>
            </w:rPr>
          </w:pPr>
          <w:r w:rsidRPr="00CE0A1B">
            <w:fldChar w:fldCharType="begin"/>
          </w:r>
          <w:r w:rsidRPr="00CE0A1B">
            <w:instrText xml:space="preserve"> TOC \o "1-3" \h \z \u </w:instrText>
          </w:r>
          <w:r w:rsidRPr="00CE0A1B">
            <w:fldChar w:fldCharType="separate"/>
          </w:r>
          <w:hyperlink w:anchor="_Toc45785783" w:history="1">
            <w:r w:rsidR="00D64F23" w:rsidRPr="00D322D0">
              <w:rPr>
                <w:rStyle w:val="Hyperlink"/>
                <w:noProof/>
              </w:rPr>
              <w:t>1. General Overview</w:t>
            </w:r>
            <w:r w:rsidR="00D64F23">
              <w:rPr>
                <w:noProof/>
                <w:webHidden/>
              </w:rPr>
              <w:tab/>
            </w:r>
            <w:r w:rsidR="00D64F23">
              <w:rPr>
                <w:noProof/>
                <w:webHidden/>
              </w:rPr>
              <w:fldChar w:fldCharType="begin"/>
            </w:r>
            <w:r w:rsidR="00D64F23">
              <w:rPr>
                <w:noProof/>
                <w:webHidden/>
              </w:rPr>
              <w:instrText xml:space="preserve"> PAGEREF _Toc45785783 \h </w:instrText>
            </w:r>
            <w:r w:rsidR="00D64F23">
              <w:rPr>
                <w:noProof/>
                <w:webHidden/>
              </w:rPr>
            </w:r>
            <w:r w:rsidR="00D64F23">
              <w:rPr>
                <w:noProof/>
                <w:webHidden/>
              </w:rPr>
              <w:fldChar w:fldCharType="separate"/>
            </w:r>
            <w:r w:rsidR="00D64F23">
              <w:rPr>
                <w:noProof/>
                <w:webHidden/>
              </w:rPr>
              <w:t>3</w:t>
            </w:r>
            <w:r w:rsidR="00D64F23">
              <w:rPr>
                <w:noProof/>
                <w:webHidden/>
              </w:rPr>
              <w:fldChar w:fldCharType="end"/>
            </w:r>
          </w:hyperlink>
        </w:p>
        <w:p w14:paraId="20B59EEE" w14:textId="0159E2D2" w:rsidR="00D64F23" w:rsidRDefault="00311F6E">
          <w:pPr>
            <w:pStyle w:val="TOC1"/>
            <w:tabs>
              <w:tab w:val="right" w:leader="dot" w:pos="10790"/>
            </w:tabs>
            <w:rPr>
              <w:rFonts w:eastAsiaTheme="minorEastAsia"/>
              <w:noProof/>
            </w:rPr>
          </w:pPr>
          <w:hyperlink w:anchor="_Toc45785784" w:history="1">
            <w:r w:rsidR="00D64F23" w:rsidRPr="00D322D0">
              <w:rPr>
                <w:rStyle w:val="Hyperlink"/>
                <w:noProof/>
              </w:rPr>
              <w:t>2. Service Description</w:t>
            </w:r>
            <w:r w:rsidR="00D64F23">
              <w:rPr>
                <w:noProof/>
                <w:webHidden/>
              </w:rPr>
              <w:tab/>
            </w:r>
            <w:r w:rsidR="00D64F23">
              <w:rPr>
                <w:noProof/>
                <w:webHidden/>
              </w:rPr>
              <w:fldChar w:fldCharType="begin"/>
            </w:r>
            <w:r w:rsidR="00D64F23">
              <w:rPr>
                <w:noProof/>
                <w:webHidden/>
              </w:rPr>
              <w:instrText xml:space="preserve"> PAGEREF _Toc45785784 \h </w:instrText>
            </w:r>
            <w:r w:rsidR="00D64F23">
              <w:rPr>
                <w:noProof/>
                <w:webHidden/>
              </w:rPr>
            </w:r>
            <w:r w:rsidR="00D64F23">
              <w:rPr>
                <w:noProof/>
                <w:webHidden/>
              </w:rPr>
              <w:fldChar w:fldCharType="separate"/>
            </w:r>
            <w:r w:rsidR="00D64F23">
              <w:rPr>
                <w:noProof/>
                <w:webHidden/>
              </w:rPr>
              <w:t>3</w:t>
            </w:r>
            <w:r w:rsidR="00D64F23">
              <w:rPr>
                <w:noProof/>
                <w:webHidden/>
              </w:rPr>
              <w:fldChar w:fldCharType="end"/>
            </w:r>
          </w:hyperlink>
        </w:p>
        <w:p w14:paraId="729EDAA3" w14:textId="32BC8CD7" w:rsidR="00D64F23" w:rsidRDefault="00311F6E">
          <w:pPr>
            <w:pStyle w:val="TOC2"/>
            <w:tabs>
              <w:tab w:val="right" w:leader="dot" w:pos="10790"/>
            </w:tabs>
            <w:rPr>
              <w:rFonts w:eastAsiaTheme="minorEastAsia"/>
              <w:noProof/>
            </w:rPr>
          </w:pPr>
          <w:hyperlink w:anchor="_Toc45785785" w:history="1">
            <w:r w:rsidR="00D64F23" w:rsidRPr="00D322D0">
              <w:rPr>
                <w:rStyle w:val="Hyperlink"/>
                <w:noProof/>
              </w:rPr>
              <w:t>2.1 Service Scope</w:t>
            </w:r>
            <w:r w:rsidR="00D64F23">
              <w:rPr>
                <w:noProof/>
                <w:webHidden/>
              </w:rPr>
              <w:tab/>
            </w:r>
            <w:r w:rsidR="00D64F23">
              <w:rPr>
                <w:noProof/>
                <w:webHidden/>
              </w:rPr>
              <w:fldChar w:fldCharType="begin"/>
            </w:r>
            <w:r w:rsidR="00D64F23">
              <w:rPr>
                <w:noProof/>
                <w:webHidden/>
              </w:rPr>
              <w:instrText xml:space="preserve"> PAGEREF _Toc45785785 \h </w:instrText>
            </w:r>
            <w:r w:rsidR="00D64F23">
              <w:rPr>
                <w:noProof/>
                <w:webHidden/>
              </w:rPr>
            </w:r>
            <w:r w:rsidR="00D64F23">
              <w:rPr>
                <w:noProof/>
                <w:webHidden/>
              </w:rPr>
              <w:fldChar w:fldCharType="separate"/>
            </w:r>
            <w:r w:rsidR="00D64F23">
              <w:rPr>
                <w:noProof/>
                <w:webHidden/>
              </w:rPr>
              <w:t>3</w:t>
            </w:r>
            <w:r w:rsidR="00D64F23">
              <w:rPr>
                <w:noProof/>
                <w:webHidden/>
              </w:rPr>
              <w:fldChar w:fldCharType="end"/>
            </w:r>
          </w:hyperlink>
        </w:p>
        <w:p w14:paraId="533698AC" w14:textId="0E6AE78A" w:rsidR="00D64F23" w:rsidRDefault="00311F6E">
          <w:pPr>
            <w:pStyle w:val="TOC1"/>
            <w:tabs>
              <w:tab w:val="right" w:leader="dot" w:pos="10790"/>
            </w:tabs>
            <w:rPr>
              <w:rFonts w:eastAsiaTheme="minorEastAsia"/>
              <w:noProof/>
            </w:rPr>
          </w:pPr>
          <w:hyperlink w:anchor="_Toc45785786" w:history="1">
            <w:r w:rsidR="00D64F23" w:rsidRPr="00D322D0">
              <w:rPr>
                <w:rStyle w:val="Hyperlink"/>
                <w:noProof/>
              </w:rPr>
              <w:t>3. Roles &amp; Responsibilities</w:t>
            </w:r>
            <w:r w:rsidR="00D64F23">
              <w:rPr>
                <w:noProof/>
                <w:webHidden/>
              </w:rPr>
              <w:tab/>
            </w:r>
            <w:r w:rsidR="00D64F23">
              <w:rPr>
                <w:noProof/>
                <w:webHidden/>
              </w:rPr>
              <w:fldChar w:fldCharType="begin"/>
            </w:r>
            <w:r w:rsidR="00D64F23">
              <w:rPr>
                <w:noProof/>
                <w:webHidden/>
              </w:rPr>
              <w:instrText xml:space="preserve"> PAGEREF _Toc45785786 \h </w:instrText>
            </w:r>
            <w:r w:rsidR="00D64F23">
              <w:rPr>
                <w:noProof/>
                <w:webHidden/>
              </w:rPr>
            </w:r>
            <w:r w:rsidR="00D64F23">
              <w:rPr>
                <w:noProof/>
                <w:webHidden/>
              </w:rPr>
              <w:fldChar w:fldCharType="separate"/>
            </w:r>
            <w:r w:rsidR="00D64F23">
              <w:rPr>
                <w:noProof/>
                <w:webHidden/>
              </w:rPr>
              <w:t>3</w:t>
            </w:r>
            <w:r w:rsidR="00D64F23">
              <w:rPr>
                <w:noProof/>
                <w:webHidden/>
              </w:rPr>
              <w:fldChar w:fldCharType="end"/>
            </w:r>
          </w:hyperlink>
        </w:p>
        <w:p w14:paraId="708BE941" w14:textId="609EDFDB" w:rsidR="00D64F23" w:rsidRDefault="00311F6E">
          <w:pPr>
            <w:pStyle w:val="TOC2"/>
            <w:tabs>
              <w:tab w:val="right" w:leader="dot" w:pos="10790"/>
            </w:tabs>
            <w:rPr>
              <w:rFonts w:eastAsiaTheme="minorEastAsia"/>
              <w:noProof/>
            </w:rPr>
          </w:pPr>
          <w:hyperlink w:anchor="_Toc45785787" w:history="1">
            <w:r w:rsidR="00D64F23" w:rsidRPr="00D322D0">
              <w:rPr>
                <w:rStyle w:val="Hyperlink"/>
                <w:noProof/>
              </w:rPr>
              <w:t>3.1 Acquisition</w:t>
            </w:r>
            <w:r w:rsidR="00D64F23">
              <w:rPr>
                <w:noProof/>
                <w:webHidden/>
              </w:rPr>
              <w:tab/>
            </w:r>
            <w:r w:rsidR="00D64F23">
              <w:rPr>
                <w:noProof/>
                <w:webHidden/>
              </w:rPr>
              <w:fldChar w:fldCharType="begin"/>
            </w:r>
            <w:r w:rsidR="00D64F23">
              <w:rPr>
                <w:noProof/>
                <w:webHidden/>
              </w:rPr>
              <w:instrText xml:space="preserve"> PAGEREF _Toc45785787 \h </w:instrText>
            </w:r>
            <w:r w:rsidR="00D64F23">
              <w:rPr>
                <w:noProof/>
                <w:webHidden/>
              </w:rPr>
            </w:r>
            <w:r w:rsidR="00D64F23">
              <w:rPr>
                <w:noProof/>
                <w:webHidden/>
              </w:rPr>
              <w:fldChar w:fldCharType="separate"/>
            </w:r>
            <w:r w:rsidR="00D64F23">
              <w:rPr>
                <w:noProof/>
                <w:webHidden/>
              </w:rPr>
              <w:t>3</w:t>
            </w:r>
            <w:r w:rsidR="00D64F23">
              <w:rPr>
                <w:noProof/>
                <w:webHidden/>
              </w:rPr>
              <w:fldChar w:fldCharType="end"/>
            </w:r>
          </w:hyperlink>
        </w:p>
        <w:p w14:paraId="42805C99" w14:textId="2DE31075" w:rsidR="00D64F23" w:rsidRDefault="00311F6E">
          <w:pPr>
            <w:pStyle w:val="TOC3"/>
            <w:tabs>
              <w:tab w:val="right" w:leader="dot" w:pos="10790"/>
            </w:tabs>
            <w:rPr>
              <w:rFonts w:eastAsiaTheme="minorEastAsia"/>
              <w:noProof/>
            </w:rPr>
          </w:pPr>
          <w:hyperlink w:anchor="_Toc45785788" w:history="1">
            <w:r w:rsidR="00D64F23" w:rsidRPr="00D322D0">
              <w:rPr>
                <w:rStyle w:val="Hyperlink"/>
                <w:noProof/>
              </w:rPr>
              <w:t>3.1.1 UFIT’s Responsibilities</w:t>
            </w:r>
            <w:r w:rsidR="00D64F23">
              <w:rPr>
                <w:noProof/>
                <w:webHidden/>
              </w:rPr>
              <w:tab/>
            </w:r>
            <w:r w:rsidR="00D64F23">
              <w:rPr>
                <w:noProof/>
                <w:webHidden/>
              </w:rPr>
              <w:fldChar w:fldCharType="begin"/>
            </w:r>
            <w:r w:rsidR="00D64F23">
              <w:rPr>
                <w:noProof/>
                <w:webHidden/>
              </w:rPr>
              <w:instrText xml:space="preserve"> PAGEREF _Toc45785788 \h </w:instrText>
            </w:r>
            <w:r w:rsidR="00D64F23">
              <w:rPr>
                <w:noProof/>
                <w:webHidden/>
              </w:rPr>
            </w:r>
            <w:r w:rsidR="00D64F23">
              <w:rPr>
                <w:noProof/>
                <w:webHidden/>
              </w:rPr>
              <w:fldChar w:fldCharType="separate"/>
            </w:r>
            <w:r w:rsidR="00D64F23">
              <w:rPr>
                <w:noProof/>
                <w:webHidden/>
              </w:rPr>
              <w:t>3</w:t>
            </w:r>
            <w:r w:rsidR="00D64F23">
              <w:rPr>
                <w:noProof/>
                <w:webHidden/>
              </w:rPr>
              <w:fldChar w:fldCharType="end"/>
            </w:r>
          </w:hyperlink>
        </w:p>
        <w:p w14:paraId="516D2855" w14:textId="249B4A25" w:rsidR="00D64F23" w:rsidRDefault="00311F6E">
          <w:pPr>
            <w:pStyle w:val="TOC3"/>
            <w:tabs>
              <w:tab w:val="right" w:leader="dot" w:pos="10790"/>
            </w:tabs>
            <w:rPr>
              <w:rFonts w:eastAsiaTheme="minorEastAsia"/>
              <w:noProof/>
            </w:rPr>
          </w:pPr>
          <w:hyperlink w:anchor="_Toc45785789" w:history="1">
            <w:r w:rsidR="00D64F23" w:rsidRPr="00D322D0">
              <w:rPr>
                <w:rStyle w:val="Hyperlink"/>
                <w:noProof/>
              </w:rPr>
              <w:t>3.1.2 Customer’s Responsibilities</w:t>
            </w:r>
            <w:r w:rsidR="00D64F23">
              <w:rPr>
                <w:noProof/>
                <w:webHidden/>
              </w:rPr>
              <w:tab/>
            </w:r>
            <w:r w:rsidR="00D64F23">
              <w:rPr>
                <w:noProof/>
                <w:webHidden/>
              </w:rPr>
              <w:fldChar w:fldCharType="begin"/>
            </w:r>
            <w:r w:rsidR="00D64F23">
              <w:rPr>
                <w:noProof/>
                <w:webHidden/>
              </w:rPr>
              <w:instrText xml:space="preserve"> PAGEREF _Toc45785789 \h </w:instrText>
            </w:r>
            <w:r w:rsidR="00D64F23">
              <w:rPr>
                <w:noProof/>
                <w:webHidden/>
              </w:rPr>
            </w:r>
            <w:r w:rsidR="00D64F23">
              <w:rPr>
                <w:noProof/>
                <w:webHidden/>
              </w:rPr>
              <w:fldChar w:fldCharType="separate"/>
            </w:r>
            <w:r w:rsidR="00D64F23">
              <w:rPr>
                <w:noProof/>
                <w:webHidden/>
              </w:rPr>
              <w:t>3</w:t>
            </w:r>
            <w:r w:rsidR="00D64F23">
              <w:rPr>
                <w:noProof/>
                <w:webHidden/>
              </w:rPr>
              <w:fldChar w:fldCharType="end"/>
            </w:r>
          </w:hyperlink>
        </w:p>
        <w:p w14:paraId="63B11B0B" w14:textId="25703A61" w:rsidR="00D64F23" w:rsidRDefault="00311F6E">
          <w:pPr>
            <w:pStyle w:val="TOC2"/>
            <w:tabs>
              <w:tab w:val="right" w:leader="dot" w:pos="10790"/>
            </w:tabs>
            <w:rPr>
              <w:rFonts w:eastAsiaTheme="minorEastAsia"/>
              <w:noProof/>
            </w:rPr>
          </w:pPr>
          <w:hyperlink w:anchor="_Toc45785790" w:history="1">
            <w:r w:rsidR="00D64F23" w:rsidRPr="00D322D0">
              <w:rPr>
                <w:rStyle w:val="Hyperlink"/>
                <w:noProof/>
              </w:rPr>
              <w:t>3.2 Installation/Onboarding</w:t>
            </w:r>
            <w:r w:rsidR="00D64F23">
              <w:rPr>
                <w:noProof/>
                <w:webHidden/>
              </w:rPr>
              <w:tab/>
            </w:r>
            <w:r w:rsidR="00D64F23">
              <w:rPr>
                <w:noProof/>
                <w:webHidden/>
              </w:rPr>
              <w:fldChar w:fldCharType="begin"/>
            </w:r>
            <w:r w:rsidR="00D64F23">
              <w:rPr>
                <w:noProof/>
                <w:webHidden/>
              </w:rPr>
              <w:instrText xml:space="preserve"> PAGEREF _Toc45785790 \h </w:instrText>
            </w:r>
            <w:r w:rsidR="00D64F23">
              <w:rPr>
                <w:noProof/>
                <w:webHidden/>
              </w:rPr>
            </w:r>
            <w:r w:rsidR="00D64F23">
              <w:rPr>
                <w:noProof/>
                <w:webHidden/>
              </w:rPr>
              <w:fldChar w:fldCharType="separate"/>
            </w:r>
            <w:r w:rsidR="00D64F23">
              <w:rPr>
                <w:noProof/>
                <w:webHidden/>
              </w:rPr>
              <w:t>4</w:t>
            </w:r>
            <w:r w:rsidR="00D64F23">
              <w:rPr>
                <w:noProof/>
                <w:webHidden/>
              </w:rPr>
              <w:fldChar w:fldCharType="end"/>
            </w:r>
          </w:hyperlink>
        </w:p>
        <w:p w14:paraId="1C6770DB" w14:textId="168702FD" w:rsidR="00D64F23" w:rsidRDefault="00311F6E">
          <w:pPr>
            <w:pStyle w:val="TOC3"/>
            <w:tabs>
              <w:tab w:val="right" w:leader="dot" w:pos="10790"/>
            </w:tabs>
            <w:rPr>
              <w:rFonts w:eastAsiaTheme="minorEastAsia"/>
              <w:noProof/>
            </w:rPr>
          </w:pPr>
          <w:hyperlink w:anchor="_Toc45785791" w:history="1">
            <w:r w:rsidR="00D64F23" w:rsidRPr="00D322D0">
              <w:rPr>
                <w:rStyle w:val="Hyperlink"/>
                <w:noProof/>
              </w:rPr>
              <w:t>3.2.1 UFIT’s Responsibilities</w:t>
            </w:r>
            <w:r w:rsidR="00D64F23">
              <w:rPr>
                <w:noProof/>
                <w:webHidden/>
              </w:rPr>
              <w:tab/>
            </w:r>
            <w:r w:rsidR="00D64F23">
              <w:rPr>
                <w:noProof/>
                <w:webHidden/>
              </w:rPr>
              <w:fldChar w:fldCharType="begin"/>
            </w:r>
            <w:r w:rsidR="00D64F23">
              <w:rPr>
                <w:noProof/>
                <w:webHidden/>
              </w:rPr>
              <w:instrText xml:space="preserve"> PAGEREF _Toc45785791 \h </w:instrText>
            </w:r>
            <w:r w:rsidR="00D64F23">
              <w:rPr>
                <w:noProof/>
                <w:webHidden/>
              </w:rPr>
            </w:r>
            <w:r w:rsidR="00D64F23">
              <w:rPr>
                <w:noProof/>
                <w:webHidden/>
              </w:rPr>
              <w:fldChar w:fldCharType="separate"/>
            </w:r>
            <w:r w:rsidR="00D64F23">
              <w:rPr>
                <w:noProof/>
                <w:webHidden/>
              </w:rPr>
              <w:t>4</w:t>
            </w:r>
            <w:r w:rsidR="00D64F23">
              <w:rPr>
                <w:noProof/>
                <w:webHidden/>
              </w:rPr>
              <w:fldChar w:fldCharType="end"/>
            </w:r>
          </w:hyperlink>
        </w:p>
        <w:p w14:paraId="47613EB3" w14:textId="69553679" w:rsidR="00D64F23" w:rsidRDefault="00311F6E">
          <w:pPr>
            <w:pStyle w:val="TOC3"/>
            <w:tabs>
              <w:tab w:val="right" w:leader="dot" w:pos="10790"/>
            </w:tabs>
            <w:rPr>
              <w:rFonts w:eastAsiaTheme="minorEastAsia"/>
              <w:noProof/>
            </w:rPr>
          </w:pPr>
          <w:hyperlink w:anchor="_Toc45785792" w:history="1">
            <w:r w:rsidR="00D64F23" w:rsidRPr="00D322D0">
              <w:rPr>
                <w:rStyle w:val="Hyperlink"/>
                <w:noProof/>
              </w:rPr>
              <w:t>3.2.2 Customer’s Responsibilities</w:t>
            </w:r>
            <w:r w:rsidR="00D64F23">
              <w:rPr>
                <w:noProof/>
                <w:webHidden/>
              </w:rPr>
              <w:tab/>
            </w:r>
            <w:r w:rsidR="00D64F23">
              <w:rPr>
                <w:noProof/>
                <w:webHidden/>
              </w:rPr>
              <w:fldChar w:fldCharType="begin"/>
            </w:r>
            <w:r w:rsidR="00D64F23">
              <w:rPr>
                <w:noProof/>
                <w:webHidden/>
              </w:rPr>
              <w:instrText xml:space="preserve"> PAGEREF _Toc45785792 \h </w:instrText>
            </w:r>
            <w:r w:rsidR="00D64F23">
              <w:rPr>
                <w:noProof/>
                <w:webHidden/>
              </w:rPr>
            </w:r>
            <w:r w:rsidR="00D64F23">
              <w:rPr>
                <w:noProof/>
                <w:webHidden/>
              </w:rPr>
              <w:fldChar w:fldCharType="separate"/>
            </w:r>
            <w:r w:rsidR="00D64F23">
              <w:rPr>
                <w:noProof/>
                <w:webHidden/>
              </w:rPr>
              <w:t>4</w:t>
            </w:r>
            <w:r w:rsidR="00D64F23">
              <w:rPr>
                <w:noProof/>
                <w:webHidden/>
              </w:rPr>
              <w:fldChar w:fldCharType="end"/>
            </w:r>
          </w:hyperlink>
        </w:p>
        <w:p w14:paraId="78AF3B41" w14:textId="0EED2BD3" w:rsidR="00D64F23" w:rsidRDefault="00311F6E">
          <w:pPr>
            <w:pStyle w:val="TOC2"/>
            <w:tabs>
              <w:tab w:val="right" w:leader="dot" w:pos="10790"/>
            </w:tabs>
            <w:rPr>
              <w:rFonts w:eastAsiaTheme="minorEastAsia"/>
              <w:noProof/>
            </w:rPr>
          </w:pPr>
          <w:hyperlink w:anchor="_Toc45785793" w:history="1">
            <w:r w:rsidR="00D64F23" w:rsidRPr="00D322D0">
              <w:rPr>
                <w:rStyle w:val="Hyperlink"/>
                <w:noProof/>
              </w:rPr>
              <w:t>3.3 Digital Signage Operations</w:t>
            </w:r>
            <w:r w:rsidR="00D64F23">
              <w:rPr>
                <w:noProof/>
                <w:webHidden/>
              </w:rPr>
              <w:tab/>
            </w:r>
            <w:r w:rsidR="00D64F23">
              <w:rPr>
                <w:noProof/>
                <w:webHidden/>
              </w:rPr>
              <w:fldChar w:fldCharType="begin"/>
            </w:r>
            <w:r w:rsidR="00D64F23">
              <w:rPr>
                <w:noProof/>
                <w:webHidden/>
              </w:rPr>
              <w:instrText xml:space="preserve"> PAGEREF _Toc45785793 \h </w:instrText>
            </w:r>
            <w:r w:rsidR="00D64F23">
              <w:rPr>
                <w:noProof/>
                <w:webHidden/>
              </w:rPr>
            </w:r>
            <w:r w:rsidR="00D64F23">
              <w:rPr>
                <w:noProof/>
                <w:webHidden/>
              </w:rPr>
              <w:fldChar w:fldCharType="separate"/>
            </w:r>
            <w:r w:rsidR="00D64F23">
              <w:rPr>
                <w:noProof/>
                <w:webHidden/>
              </w:rPr>
              <w:t>4</w:t>
            </w:r>
            <w:r w:rsidR="00D64F23">
              <w:rPr>
                <w:noProof/>
                <w:webHidden/>
              </w:rPr>
              <w:fldChar w:fldCharType="end"/>
            </w:r>
          </w:hyperlink>
        </w:p>
        <w:p w14:paraId="758131D5" w14:textId="1F3EE318" w:rsidR="00D64F23" w:rsidRDefault="00311F6E">
          <w:pPr>
            <w:pStyle w:val="TOC3"/>
            <w:tabs>
              <w:tab w:val="right" w:leader="dot" w:pos="10790"/>
            </w:tabs>
            <w:rPr>
              <w:rFonts w:eastAsiaTheme="minorEastAsia"/>
              <w:noProof/>
            </w:rPr>
          </w:pPr>
          <w:hyperlink w:anchor="_Toc45785794" w:history="1">
            <w:r w:rsidR="00D64F23" w:rsidRPr="00D322D0">
              <w:rPr>
                <w:rStyle w:val="Hyperlink"/>
                <w:noProof/>
              </w:rPr>
              <w:t>3.3.1 UFIT’s Responsibilities</w:t>
            </w:r>
            <w:r w:rsidR="00D64F23">
              <w:rPr>
                <w:noProof/>
                <w:webHidden/>
              </w:rPr>
              <w:tab/>
            </w:r>
            <w:r w:rsidR="00D64F23">
              <w:rPr>
                <w:noProof/>
                <w:webHidden/>
              </w:rPr>
              <w:fldChar w:fldCharType="begin"/>
            </w:r>
            <w:r w:rsidR="00D64F23">
              <w:rPr>
                <w:noProof/>
                <w:webHidden/>
              </w:rPr>
              <w:instrText xml:space="preserve"> PAGEREF _Toc45785794 \h </w:instrText>
            </w:r>
            <w:r w:rsidR="00D64F23">
              <w:rPr>
                <w:noProof/>
                <w:webHidden/>
              </w:rPr>
            </w:r>
            <w:r w:rsidR="00D64F23">
              <w:rPr>
                <w:noProof/>
                <w:webHidden/>
              </w:rPr>
              <w:fldChar w:fldCharType="separate"/>
            </w:r>
            <w:r w:rsidR="00D64F23">
              <w:rPr>
                <w:noProof/>
                <w:webHidden/>
              </w:rPr>
              <w:t>4</w:t>
            </w:r>
            <w:r w:rsidR="00D64F23">
              <w:rPr>
                <w:noProof/>
                <w:webHidden/>
              </w:rPr>
              <w:fldChar w:fldCharType="end"/>
            </w:r>
          </w:hyperlink>
        </w:p>
        <w:p w14:paraId="7861B714" w14:textId="4851A45F" w:rsidR="00D64F23" w:rsidRDefault="00311F6E">
          <w:pPr>
            <w:pStyle w:val="TOC3"/>
            <w:tabs>
              <w:tab w:val="right" w:leader="dot" w:pos="10790"/>
            </w:tabs>
            <w:rPr>
              <w:rFonts w:eastAsiaTheme="minorEastAsia"/>
              <w:noProof/>
            </w:rPr>
          </w:pPr>
          <w:hyperlink w:anchor="_Toc45785795" w:history="1">
            <w:r w:rsidR="00D64F23" w:rsidRPr="00D322D0">
              <w:rPr>
                <w:rStyle w:val="Hyperlink"/>
                <w:noProof/>
              </w:rPr>
              <w:t>3.3.2 Customer’s Responsibilities</w:t>
            </w:r>
            <w:r w:rsidR="00D64F23">
              <w:rPr>
                <w:noProof/>
                <w:webHidden/>
              </w:rPr>
              <w:tab/>
            </w:r>
            <w:r w:rsidR="00D64F23">
              <w:rPr>
                <w:noProof/>
                <w:webHidden/>
              </w:rPr>
              <w:fldChar w:fldCharType="begin"/>
            </w:r>
            <w:r w:rsidR="00D64F23">
              <w:rPr>
                <w:noProof/>
                <w:webHidden/>
              </w:rPr>
              <w:instrText xml:space="preserve"> PAGEREF _Toc45785795 \h </w:instrText>
            </w:r>
            <w:r w:rsidR="00D64F23">
              <w:rPr>
                <w:noProof/>
                <w:webHidden/>
              </w:rPr>
            </w:r>
            <w:r w:rsidR="00D64F23">
              <w:rPr>
                <w:noProof/>
                <w:webHidden/>
              </w:rPr>
              <w:fldChar w:fldCharType="separate"/>
            </w:r>
            <w:r w:rsidR="00D64F23">
              <w:rPr>
                <w:noProof/>
                <w:webHidden/>
              </w:rPr>
              <w:t>4</w:t>
            </w:r>
            <w:r w:rsidR="00D64F23">
              <w:rPr>
                <w:noProof/>
                <w:webHidden/>
              </w:rPr>
              <w:fldChar w:fldCharType="end"/>
            </w:r>
          </w:hyperlink>
        </w:p>
        <w:p w14:paraId="57B98076" w14:textId="793C0153" w:rsidR="00D64F23" w:rsidRDefault="00311F6E">
          <w:pPr>
            <w:pStyle w:val="TOC1"/>
            <w:tabs>
              <w:tab w:val="right" w:leader="dot" w:pos="10790"/>
            </w:tabs>
            <w:rPr>
              <w:rFonts w:eastAsiaTheme="minorEastAsia"/>
              <w:noProof/>
            </w:rPr>
          </w:pPr>
          <w:hyperlink w:anchor="_Toc45785796" w:history="1">
            <w:r w:rsidR="00D64F23" w:rsidRPr="00D322D0">
              <w:rPr>
                <w:rStyle w:val="Hyperlink"/>
                <w:noProof/>
              </w:rPr>
              <w:t>4. Requesting Service &amp; Reporting Incidents</w:t>
            </w:r>
            <w:r w:rsidR="00D64F23">
              <w:rPr>
                <w:noProof/>
                <w:webHidden/>
              </w:rPr>
              <w:tab/>
            </w:r>
            <w:r w:rsidR="00D64F23">
              <w:rPr>
                <w:noProof/>
                <w:webHidden/>
              </w:rPr>
              <w:fldChar w:fldCharType="begin"/>
            </w:r>
            <w:r w:rsidR="00D64F23">
              <w:rPr>
                <w:noProof/>
                <w:webHidden/>
              </w:rPr>
              <w:instrText xml:space="preserve"> PAGEREF _Toc45785796 \h </w:instrText>
            </w:r>
            <w:r w:rsidR="00D64F23">
              <w:rPr>
                <w:noProof/>
                <w:webHidden/>
              </w:rPr>
            </w:r>
            <w:r w:rsidR="00D64F23">
              <w:rPr>
                <w:noProof/>
                <w:webHidden/>
              </w:rPr>
              <w:fldChar w:fldCharType="separate"/>
            </w:r>
            <w:r w:rsidR="00D64F23">
              <w:rPr>
                <w:noProof/>
                <w:webHidden/>
              </w:rPr>
              <w:t>4</w:t>
            </w:r>
            <w:r w:rsidR="00D64F23">
              <w:rPr>
                <w:noProof/>
                <w:webHidden/>
              </w:rPr>
              <w:fldChar w:fldCharType="end"/>
            </w:r>
          </w:hyperlink>
        </w:p>
        <w:p w14:paraId="02821500" w14:textId="5804F4EF" w:rsidR="00D64F23" w:rsidRDefault="00311F6E">
          <w:pPr>
            <w:pStyle w:val="TOC2"/>
            <w:tabs>
              <w:tab w:val="right" w:leader="dot" w:pos="10790"/>
            </w:tabs>
            <w:rPr>
              <w:rFonts w:eastAsiaTheme="minorEastAsia"/>
              <w:noProof/>
            </w:rPr>
          </w:pPr>
          <w:hyperlink w:anchor="_Toc45785797" w:history="1">
            <w:r w:rsidR="00D64F23" w:rsidRPr="00D322D0">
              <w:rPr>
                <w:rStyle w:val="Hyperlink"/>
                <w:noProof/>
              </w:rPr>
              <w:t>4.1 Purchasing Requests</w:t>
            </w:r>
            <w:r w:rsidR="00D64F23">
              <w:rPr>
                <w:noProof/>
                <w:webHidden/>
              </w:rPr>
              <w:tab/>
            </w:r>
            <w:r w:rsidR="00D64F23">
              <w:rPr>
                <w:noProof/>
                <w:webHidden/>
              </w:rPr>
              <w:fldChar w:fldCharType="begin"/>
            </w:r>
            <w:r w:rsidR="00D64F23">
              <w:rPr>
                <w:noProof/>
                <w:webHidden/>
              </w:rPr>
              <w:instrText xml:space="preserve"> PAGEREF _Toc45785797 \h </w:instrText>
            </w:r>
            <w:r w:rsidR="00D64F23">
              <w:rPr>
                <w:noProof/>
                <w:webHidden/>
              </w:rPr>
            </w:r>
            <w:r w:rsidR="00D64F23">
              <w:rPr>
                <w:noProof/>
                <w:webHidden/>
              </w:rPr>
              <w:fldChar w:fldCharType="separate"/>
            </w:r>
            <w:r w:rsidR="00D64F23">
              <w:rPr>
                <w:noProof/>
                <w:webHidden/>
              </w:rPr>
              <w:t>4</w:t>
            </w:r>
            <w:r w:rsidR="00D64F23">
              <w:rPr>
                <w:noProof/>
                <w:webHidden/>
              </w:rPr>
              <w:fldChar w:fldCharType="end"/>
            </w:r>
          </w:hyperlink>
        </w:p>
        <w:p w14:paraId="536C4437" w14:textId="5B1C8808" w:rsidR="00D64F23" w:rsidRDefault="00311F6E">
          <w:pPr>
            <w:pStyle w:val="TOC2"/>
            <w:tabs>
              <w:tab w:val="right" w:leader="dot" w:pos="10790"/>
            </w:tabs>
            <w:rPr>
              <w:rFonts w:eastAsiaTheme="minorEastAsia"/>
              <w:noProof/>
            </w:rPr>
          </w:pPr>
          <w:hyperlink w:anchor="_Toc45785798" w:history="1">
            <w:r w:rsidR="00D64F23" w:rsidRPr="00D322D0">
              <w:rPr>
                <w:rStyle w:val="Hyperlink"/>
                <w:noProof/>
              </w:rPr>
              <w:t>4.2 Service Requests</w:t>
            </w:r>
            <w:r w:rsidR="00D64F23">
              <w:rPr>
                <w:noProof/>
                <w:webHidden/>
              </w:rPr>
              <w:tab/>
            </w:r>
            <w:r w:rsidR="00D64F23">
              <w:rPr>
                <w:noProof/>
                <w:webHidden/>
              </w:rPr>
              <w:fldChar w:fldCharType="begin"/>
            </w:r>
            <w:r w:rsidR="00D64F23">
              <w:rPr>
                <w:noProof/>
                <w:webHidden/>
              </w:rPr>
              <w:instrText xml:space="preserve"> PAGEREF _Toc45785798 \h </w:instrText>
            </w:r>
            <w:r w:rsidR="00D64F23">
              <w:rPr>
                <w:noProof/>
                <w:webHidden/>
              </w:rPr>
            </w:r>
            <w:r w:rsidR="00D64F23">
              <w:rPr>
                <w:noProof/>
                <w:webHidden/>
              </w:rPr>
              <w:fldChar w:fldCharType="separate"/>
            </w:r>
            <w:r w:rsidR="00D64F23">
              <w:rPr>
                <w:noProof/>
                <w:webHidden/>
              </w:rPr>
              <w:t>4</w:t>
            </w:r>
            <w:r w:rsidR="00D64F23">
              <w:rPr>
                <w:noProof/>
                <w:webHidden/>
              </w:rPr>
              <w:fldChar w:fldCharType="end"/>
            </w:r>
          </w:hyperlink>
        </w:p>
        <w:p w14:paraId="7B81DA0E" w14:textId="68203FE3" w:rsidR="00D64F23" w:rsidRDefault="00311F6E">
          <w:pPr>
            <w:pStyle w:val="TOC2"/>
            <w:tabs>
              <w:tab w:val="right" w:leader="dot" w:pos="10790"/>
            </w:tabs>
            <w:rPr>
              <w:rFonts w:eastAsiaTheme="minorEastAsia"/>
              <w:noProof/>
            </w:rPr>
          </w:pPr>
          <w:hyperlink w:anchor="_Toc45785799" w:history="1">
            <w:r w:rsidR="00D64F23" w:rsidRPr="00D322D0">
              <w:rPr>
                <w:rStyle w:val="Hyperlink"/>
                <w:noProof/>
              </w:rPr>
              <w:t>4.3 Incidents</w:t>
            </w:r>
            <w:r w:rsidR="00D64F23">
              <w:rPr>
                <w:noProof/>
                <w:webHidden/>
              </w:rPr>
              <w:tab/>
            </w:r>
            <w:r w:rsidR="00D64F23">
              <w:rPr>
                <w:noProof/>
                <w:webHidden/>
              </w:rPr>
              <w:fldChar w:fldCharType="begin"/>
            </w:r>
            <w:r w:rsidR="00D64F23">
              <w:rPr>
                <w:noProof/>
                <w:webHidden/>
              </w:rPr>
              <w:instrText xml:space="preserve"> PAGEREF _Toc45785799 \h </w:instrText>
            </w:r>
            <w:r w:rsidR="00D64F23">
              <w:rPr>
                <w:noProof/>
                <w:webHidden/>
              </w:rPr>
            </w:r>
            <w:r w:rsidR="00D64F23">
              <w:rPr>
                <w:noProof/>
                <w:webHidden/>
              </w:rPr>
              <w:fldChar w:fldCharType="separate"/>
            </w:r>
            <w:r w:rsidR="00D64F23">
              <w:rPr>
                <w:noProof/>
                <w:webHidden/>
              </w:rPr>
              <w:t>5</w:t>
            </w:r>
            <w:r w:rsidR="00D64F23">
              <w:rPr>
                <w:noProof/>
                <w:webHidden/>
              </w:rPr>
              <w:fldChar w:fldCharType="end"/>
            </w:r>
          </w:hyperlink>
        </w:p>
        <w:p w14:paraId="3F974764" w14:textId="765E2F6D" w:rsidR="00D64F23" w:rsidRDefault="00311F6E">
          <w:pPr>
            <w:pStyle w:val="TOC2"/>
            <w:tabs>
              <w:tab w:val="right" w:leader="dot" w:pos="10790"/>
            </w:tabs>
            <w:rPr>
              <w:rFonts w:eastAsiaTheme="minorEastAsia"/>
              <w:noProof/>
            </w:rPr>
          </w:pPr>
          <w:hyperlink w:anchor="_Toc45785800" w:history="1">
            <w:r w:rsidR="00D64F23" w:rsidRPr="00D322D0">
              <w:rPr>
                <w:rStyle w:val="Hyperlink"/>
                <w:noProof/>
              </w:rPr>
              <w:t>4.4 Hours of Coverage</w:t>
            </w:r>
            <w:r w:rsidR="00D64F23">
              <w:rPr>
                <w:noProof/>
                <w:webHidden/>
              </w:rPr>
              <w:tab/>
            </w:r>
            <w:r w:rsidR="00D64F23">
              <w:rPr>
                <w:noProof/>
                <w:webHidden/>
              </w:rPr>
              <w:fldChar w:fldCharType="begin"/>
            </w:r>
            <w:r w:rsidR="00D64F23">
              <w:rPr>
                <w:noProof/>
                <w:webHidden/>
              </w:rPr>
              <w:instrText xml:space="preserve"> PAGEREF _Toc45785800 \h </w:instrText>
            </w:r>
            <w:r w:rsidR="00D64F23">
              <w:rPr>
                <w:noProof/>
                <w:webHidden/>
              </w:rPr>
            </w:r>
            <w:r w:rsidR="00D64F23">
              <w:rPr>
                <w:noProof/>
                <w:webHidden/>
              </w:rPr>
              <w:fldChar w:fldCharType="separate"/>
            </w:r>
            <w:r w:rsidR="00D64F23">
              <w:rPr>
                <w:noProof/>
                <w:webHidden/>
              </w:rPr>
              <w:t>5</w:t>
            </w:r>
            <w:r w:rsidR="00D64F23">
              <w:rPr>
                <w:noProof/>
                <w:webHidden/>
              </w:rPr>
              <w:fldChar w:fldCharType="end"/>
            </w:r>
          </w:hyperlink>
        </w:p>
        <w:p w14:paraId="299AAE5B" w14:textId="0C323D24" w:rsidR="00D64F23" w:rsidRDefault="00311F6E">
          <w:pPr>
            <w:pStyle w:val="TOC1"/>
            <w:tabs>
              <w:tab w:val="right" w:leader="dot" w:pos="10790"/>
            </w:tabs>
            <w:rPr>
              <w:rFonts w:eastAsiaTheme="minorEastAsia"/>
              <w:noProof/>
            </w:rPr>
          </w:pPr>
          <w:hyperlink w:anchor="_Toc45785801" w:history="1">
            <w:r w:rsidR="00D64F23" w:rsidRPr="00D322D0">
              <w:rPr>
                <w:rStyle w:val="Hyperlink"/>
                <w:noProof/>
              </w:rPr>
              <w:t>5. Maintenance and Service Changes</w:t>
            </w:r>
            <w:r w:rsidR="00D64F23">
              <w:rPr>
                <w:noProof/>
                <w:webHidden/>
              </w:rPr>
              <w:tab/>
            </w:r>
            <w:r w:rsidR="00D64F23">
              <w:rPr>
                <w:noProof/>
                <w:webHidden/>
              </w:rPr>
              <w:fldChar w:fldCharType="begin"/>
            </w:r>
            <w:r w:rsidR="00D64F23">
              <w:rPr>
                <w:noProof/>
                <w:webHidden/>
              </w:rPr>
              <w:instrText xml:space="preserve"> PAGEREF _Toc45785801 \h </w:instrText>
            </w:r>
            <w:r w:rsidR="00D64F23">
              <w:rPr>
                <w:noProof/>
                <w:webHidden/>
              </w:rPr>
            </w:r>
            <w:r w:rsidR="00D64F23">
              <w:rPr>
                <w:noProof/>
                <w:webHidden/>
              </w:rPr>
              <w:fldChar w:fldCharType="separate"/>
            </w:r>
            <w:r w:rsidR="00D64F23">
              <w:rPr>
                <w:noProof/>
                <w:webHidden/>
              </w:rPr>
              <w:t>5</w:t>
            </w:r>
            <w:r w:rsidR="00D64F23">
              <w:rPr>
                <w:noProof/>
                <w:webHidden/>
              </w:rPr>
              <w:fldChar w:fldCharType="end"/>
            </w:r>
          </w:hyperlink>
        </w:p>
        <w:p w14:paraId="2E1FA988" w14:textId="5DEE47C8" w:rsidR="00D64F23" w:rsidRDefault="00311F6E">
          <w:pPr>
            <w:pStyle w:val="TOC1"/>
            <w:tabs>
              <w:tab w:val="right" w:leader="dot" w:pos="10790"/>
            </w:tabs>
            <w:rPr>
              <w:rFonts w:eastAsiaTheme="minorEastAsia"/>
              <w:noProof/>
            </w:rPr>
          </w:pPr>
          <w:hyperlink w:anchor="_Toc45785802" w:history="1">
            <w:r w:rsidR="00D64F23" w:rsidRPr="00D322D0">
              <w:rPr>
                <w:rStyle w:val="Hyperlink"/>
                <w:noProof/>
              </w:rPr>
              <w:t>6. Emergency Communications</w:t>
            </w:r>
            <w:r w:rsidR="00D64F23">
              <w:rPr>
                <w:noProof/>
                <w:webHidden/>
              </w:rPr>
              <w:tab/>
            </w:r>
            <w:r w:rsidR="00D64F23">
              <w:rPr>
                <w:noProof/>
                <w:webHidden/>
              </w:rPr>
              <w:fldChar w:fldCharType="begin"/>
            </w:r>
            <w:r w:rsidR="00D64F23">
              <w:rPr>
                <w:noProof/>
                <w:webHidden/>
              </w:rPr>
              <w:instrText xml:space="preserve"> PAGEREF _Toc45785802 \h </w:instrText>
            </w:r>
            <w:r w:rsidR="00D64F23">
              <w:rPr>
                <w:noProof/>
                <w:webHidden/>
              </w:rPr>
            </w:r>
            <w:r w:rsidR="00D64F23">
              <w:rPr>
                <w:noProof/>
                <w:webHidden/>
              </w:rPr>
              <w:fldChar w:fldCharType="separate"/>
            </w:r>
            <w:r w:rsidR="00D64F23">
              <w:rPr>
                <w:noProof/>
                <w:webHidden/>
              </w:rPr>
              <w:t>5</w:t>
            </w:r>
            <w:r w:rsidR="00D64F23">
              <w:rPr>
                <w:noProof/>
                <w:webHidden/>
              </w:rPr>
              <w:fldChar w:fldCharType="end"/>
            </w:r>
          </w:hyperlink>
        </w:p>
        <w:p w14:paraId="0FB7A365" w14:textId="4B14D20B" w:rsidR="00D64F23" w:rsidRDefault="00311F6E">
          <w:pPr>
            <w:pStyle w:val="TOC1"/>
            <w:tabs>
              <w:tab w:val="right" w:leader="dot" w:pos="10790"/>
            </w:tabs>
            <w:rPr>
              <w:rFonts w:eastAsiaTheme="minorEastAsia"/>
              <w:noProof/>
            </w:rPr>
          </w:pPr>
          <w:hyperlink w:anchor="_Toc45785803" w:history="1">
            <w:r w:rsidR="00D64F23" w:rsidRPr="00D322D0">
              <w:rPr>
                <w:rStyle w:val="Hyperlink"/>
                <w:noProof/>
              </w:rPr>
              <w:t>7. Pricing &amp; Billing</w:t>
            </w:r>
            <w:r w:rsidR="00D64F23">
              <w:rPr>
                <w:noProof/>
                <w:webHidden/>
              </w:rPr>
              <w:tab/>
            </w:r>
            <w:r w:rsidR="00D64F23">
              <w:rPr>
                <w:noProof/>
                <w:webHidden/>
              </w:rPr>
              <w:fldChar w:fldCharType="begin"/>
            </w:r>
            <w:r w:rsidR="00D64F23">
              <w:rPr>
                <w:noProof/>
                <w:webHidden/>
              </w:rPr>
              <w:instrText xml:space="preserve"> PAGEREF _Toc45785803 \h </w:instrText>
            </w:r>
            <w:r w:rsidR="00D64F23">
              <w:rPr>
                <w:noProof/>
                <w:webHidden/>
              </w:rPr>
            </w:r>
            <w:r w:rsidR="00D64F23">
              <w:rPr>
                <w:noProof/>
                <w:webHidden/>
              </w:rPr>
              <w:fldChar w:fldCharType="separate"/>
            </w:r>
            <w:r w:rsidR="00D64F23">
              <w:rPr>
                <w:noProof/>
                <w:webHidden/>
              </w:rPr>
              <w:t>5</w:t>
            </w:r>
            <w:r w:rsidR="00D64F23">
              <w:rPr>
                <w:noProof/>
                <w:webHidden/>
              </w:rPr>
              <w:fldChar w:fldCharType="end"/>
            </w:r>
          </w:hyperlink>
        </w:p>
        <w:p w14:paraId="13041D21" w14:textId="25CC594A" w:rsidR="00D64F23" w:rsidRDefault="00311F6E">
          <w:pPr>
            <w:pStyle w:val="TOC2"/>
            <w:tabs>
              <w:tab w:val="right" w:leader="dot" w:pos="10790"/>
            </w:tabs>
            <w:rPr>
              <w:rFonts w:eastAsiaTheme="minorEastAsia"/>
              <w:noProof/>
            </w:rPr>
          </w:pPr>
          <w:hyperlink w:anchor="_Toc45785804" w:history="1">
            <w:r w:rsidR="00D64F23" w:rsidRPr="00D322D0">
              <w:rPr>
                <w:rStyle w:val="Hyperlink"/>
                <w:noProof/>
              </w:rPr>
              <w:t>7.1 One-Time/Setup Costs</w:t>
            </w:r>
            <w:r w:rsidR="00D64F23">
              <w:rPr>
                <w:noProof/>
                <w:webHidden/>
              </w:rPr>
              <w:tab/>
            </w:r>
            <w:r w:rsidR="00D64F23">
              <w:rPr>
                <w:noProof/>
                <w:webHidden/>
              </w:rPr>
              <w:fldChar w:fldCharType="begin"/>
            </w:r>
            <w:r w:rsidR="00D64F23">
              <w:rPr>
                <w:noProof/>
                <w:webHidden/>
              </w:rPr>
              <w:instrText xml:space="preserve"> PAGEREF _Toc45785804 \h </w:instrText>
            </w:r>
            <w:r w:rsidR="00D64F23">
              <w:rPr>
                <w:noProof/>
                <w:webHidden/>
              </w:rPr>
            </w:r>
            <w:r w:rsidR="00D64F23">
              <w:rPr>
                <w:noProof/>
                <w:webHidden/>
              </w:rPr>
              <w:fldChar w:fldCharType="separate"/>
            </w:r>
            <w:r w:rsidR="00D64F23">
              <w:rPr>
                <w:noProof/>
                <w:webHidden/>
              </w:rPr>
              <w:t>5</w:t>
            </w:r>
            <w:r w:rsidR="00D64F23">
              <w:rPr>
                <w:noProof/>
                <w:webHidden/>
              </w:rPr>
              <w:fldChar w:fldCharType="end"/>
            </w:r>
          </w:hyperlink>
        </w:p>
        <w:p w14:paraId="1FDE40C0" w14:textId="72ED3762" w:rsidR="00D64F23" w:rsidRDefault="00311F6E">
          <w:pPr>
            <w:pStyle w:val="TOC2"/>
            <w:tabs>
              <w:tab w:val="right" w:leader="dot" w:pos="10790"/>
            </w:tabs>
            <w:rPr>
              <w:rFonts w:eastAsiaTheme="minorEastAsia"/>
              <w:noProof/>
            </w:rPr>
          </w:pPr>
          <w:hyperlink w:anchor="_Toc45785805" w:history="1">
            <w:r w:rsidR="00D64F23" w:rsidRPr="00D322D0">
              <w:rPr>
                <w:rStyle w:val="Hyperlink"/>
                <w:noProof/>
              </w:rPr>
              <w:t>7.2 Annual Costs</w:t>
            </w:r>
            <w:r w:rsidR="00D64F23">
              <w:rPr>
                <w:noProof/>
                <w:webHidden/>
              </w:rPr>
              <w:tab/>
            </w:r>
            <w:r w:rsidR="00D64F23">
              <w:rPr>
                <w:noProof/>
                <w:webHidden/>
              </w:rPr>
              <w:fldChar w:fldCharType="begin"/>
            </w:r>
            <w:r w:rsidR="00D64F23">
              <w:rPr>
                <w:noProof/>
                <w:webHidden/>
              </w:rPr>
              <w:instrText xml:space="preserve"> PAGEREF _Toc45785805 \h </w:instrText>
            </w:r>
            <w:r w:rsidR="00D64F23">
              <w:rPr>
                <w:noProof/>
                <w:webHidden/>
              </w:rPr>
            </w:r>
            <w:r w:rsidR="00D64F23">
              <w:rPr>
                <w:noProof/>
                <w:webHidden/>
              </w:rPr>
              <w:fldChar w:fldCharType="separate"/>
            </w:r>
            <w:r w:rsidR="00D64F23">
              <w:rPr>
                <w:noProof/>
                <w:webHidden/>
              </w:rPr>
              <w:t>5</w:t>
            </w:r>
            <w:r w:rsidR="00D64F23">
              <w:rPr>
                <w:noProof/>
                <w:webHidden/>
              </w:rPr>
              <w:fldChar w:fldCharType="end"/>
            </w:r>
          </w:hyperlink>
        </w:p>
        <w:p w14:paraId="2C66BD59" w14:textId="0F68B1D7" w:rsidR="00D64F23" w:rsidRDefault="00311F6E">
          <w:pPr>
            <w:pStyle w:val="TOC2"/>
            <w:tabs>
              <w:tab w:val="right" w:leader="dot" w:pos="10790"/>
            </w:tabs>
            <w:rPr>
              <w:rFonts w:eastAsiaTheme="minorEastAsia"/>
              <w:noProof/>
            </w:rPr>
          </w:pPr>
          <w:hyperlink w:anchor="_Toc45785806" w:history="1">
            <w:r w:rsidR="00D64F23" w:rsidRPr="00D322D0">
              <w:rPr>
                <w:rStyle w:val="Hyperlink"/>
                <w:noProof/>
              </w:rPr>
              <w:t>7.3 Display &amp; PC Lifecycle Refresh Costs</w:t>
            </w:r>
            <w:r w:rsidR="00D64F23">
              <w:rPr>
                <w:noProof/>
                <w:webHidden/>
              </w:rPr>
              <w:tab/>
            </w:r>
            <w:r w:rsidR="00D64F23">
              <w:rPr>
                <w:noProof/>
                <w:webHidden/>
              </w:rPr>
              <w:fldChar w:fldCharType="begin"/>
            </w:r>
            <w:r w:rsidR="00D64F23">
              <w:rPr>
                <w:noProof/>
                <w:webHidden/>
              </w:rPr>
              <w:instrText xml:space="preserve"> PAGEREF _Toc45785806 \h </w:instrText>
            </w:r>
            <w:r w:rsidR="00D64F23">
              <w:rPr>
                <w:noProof/>
                <w:webHidden/>
              </w:rPr>
            </w:r>
            <w:r w:rsidR="00D64F23">
              <w:rPr>
                <w:noProof/>
                <w:webHidden/>
              </w:rPr>
              <w:fldChar w:fldCharType="separate"/>
            </w:r>
            <w:r w:rsidR="00D64F23">
              <w:rPr>
                <w:noProof/>
                <w:webHidden/>
              </w:rPr>
              <w:t>6</w:t>
            </w:r>
            <w:r w:rsidR="00D64F23">
              <w:rPr>
                <w:noProof/>
                <w:webHidden/>
              </w:rPr>
              <w:fldChar w:fldCharType="end"/>
            </w:r>
          </w:hyperlink>
        </w:p>
        <w:p w14:paraId="7C7AD0A0" w14:textId="5A092990" w:rsidR="00D64F23" w:rsidRDefault="00311F6E">
          <w:pPr>
            <w:pStyle w:val="TOC1"/>
            <w:tabs>
              <w:tab w:val="right" w:leader="dot" w:pos="10790"/>
            </w:tabs>
            <w:rPr>
              <w:rFonts w:eastAsiaTheme="minorEastAsia"/>
              <w:noProof/>
            </w:rPr>
          </w:pPr>
          <w:hyperlink w:anchor="_Toc45785807" w:history="1">
            <w:r w:rsidR="00D64F23" w:rsidRPr="00D322D0">
              <w:rPr>
                <w:rStyle w:val="Hyperlink"/>
                <w:noProof/>
              </w:rPr>
              <w:t>8. Offboarding</w:t>
            </w:r>
            <w:r w:rsidR="00D64F23">
              <w:rPr>
                <w:noProof/>
                <w:webHidden/>
              </w:rPr>
              <w:tab/>
            </w:r>
            <w:r w:rsidR="00D64F23">
              <w:rPr>
                <w:noProof/>
                <w:webHidden/>
              </w:rPr>
              <w:fldChar w:fldCharType="begin"/>
            </w:r>
            <w:r w:rsidR="00D64F23">
              <w:rPr>
                <w:noProof/>
                <w:webHidden/>
              </w:rPr>
              <w:instrText xml:space="preserve"> PAGEREF _Toc45785807 \h </w:instrText>
            </w:r>
            <w:r w:rsidR="00D64F23">
              <w:rPr>
                <w:noProof/>
                <w:webHidden/>
              </w:rPr>
            </w:r>
            <w:r w:rsidR="00D64F23">
              <w:rPr>
                <w:noProof/>
                <w:webHidden/>
              </w:rPr>
              <w:fldChar w:fldCharType="separate"/>
            </w:r>
            <w:r w:rsidR="00D64F23">
              <w:rPr>
                <w:noProof/>
                <w:webHidden/>
              </w:rPr>
              <w:t>6</w:t>
            </w:r>
            <w:r w:rsidR="00D64F23">
              <w:rPr>
                <w:noProof/>
                <w:webHidden/>
              </w:rPr>
              <w:fldChar w:fldCharType="end"/>
            </w:r>
          </w:hyperlink>
        </w:p>
        <w:p w14:paraId="0EA28D67" w14:textId="33F1086A" w:rsidR="00D64F23" w:rsidRDefault="00311F6E">
          <w:pPr>
            <w:pStyle w:val="TOC2"/>
            <w:tabs>
              <w:tab w:val="right" w:leader="dot" w:pos="10790"/>
            </w:tabs>
            <w:rPr>
              <w:rFonts w:eastAsiaTheme="minorEastAsia"/>
              <w:noProof/>
            </w:rPr>
          </w:pPr>
          <w:hyperlink w:anchor="_Toc45785808" w:history="1">
            <w:r w:rsidR="00D64F23" w:rsidRPr="00D322D0">
              <w:rPr>
                <w:rStyle w:val="Hyperlink"/>
                <w:noProof/>
              </w:rPr>
              <w:t>8.1 UFIT’s Responsibilities</w:t>
            </w:r>
            <w:r w:rsidR="00D64F23">
              <w:rPr>
                <w:noProof/>
                <w:webHidden/>
              </w:rPr>
              <w:tab/>
            </w:r>
            <w:r w:rsidR="00D64F23">
              <w:rPr>
                <w:noProof/>
                <w:webHidden/>
              </w:rPr>
              <w:fldChar w:fldCharType="begin"/>
            </w:r>
            <w:r w:rsidR="00D64F23">
              <w:rPr>
                <w:noProof/>
                <w:webHidden/>
              </w:rPr>
              <w:instrText xml:space="preserve"> PAGEREF _Toc45785808 \h </w:instrText>
            </w:r>
            <w:r w:rsidR="00D64F23">
              <w:rPr>
                <w:noProof/>
                <w:webHidden/>
              </w:rPr>
            </w:r>
            <w:r w:rsidR="00D64F23">
              <w:rPr>
                <w:noProof/>
                <w:webHidden/>
              </w:rPr>
              <w:fldChar w:fldCharType="separate"/>
            </w:r>
            <w:r w:rsidR="00D64F23">
              <w:rPr>
                <w:noProof/>
                <w:webHidden/>
              </w:rPr>
              <w:t>6</w:t>
            </w:r>
            <w:r w:rsidR="00D64F23">
              <w:rPr>
                <w:noProof/>
                <w:webHidden/>
              </w:rPr>
              <w:fldChar w:fldCharType="end"/>
            </w:r>
          </w:hyperlink>
        </w:p>
        <w:p w14:paraId="0D1764E3" w14:textId="03D81109" w:rsidR="00D64F23" w:rsidRDefault="00311F6E">
          <w:pPr>
            <w:pStyle w:val="TOC2"/>
            <w:tabs>
              <w:tab w:val="right" w:leader="dot" w:pos="10790"/>
            </w:tabs>
            <w:rPr>
              <w:rFonts w:eastAsiaTheme="minorEastAsia"/>
              <w:noProof/>
            </w:rPr>
          </w:pPr>
          <w:hyperlink w:anchor="_Toc45785809" w:history="1">
            <w:r w:rsidR="00D64F23" w:rsidRPr="00D322D0">
              <w:rPr>
                <w:rStyle w:val="Hyperlink"/>
                <w:noProof/>
              </w:rPr>
              <w:t>8.2 Customer’s Responsibilities</w:t>
            </w:r>
            <w:r w:rsidR="00D64F23">
              <w:rPr>
                <w:noProof/>
                <w:webHidden/>
              </w:rPr>
              <w:tab/>
            </w:r>
            <w:r w:rsidR="00D64F23">
              <w:rPr>
                <w:noProof/>
                <w:webHidden/>
              </w:rPr>
              <w:fldChar w:fldCharType="begin"/>
            </w:r>
            <w:r w:rsidR="00D64F23">
              <w:rPr>
                <w:noProof/>
                <w:webHidden/>
              </w:rPr>
              <w:instrText xml:space="preserve"> PAGEREF _Toc45785809 \h </w:instrText>
            </w:r>
            <w:r w:rsidR="00D64F23">
              <w:rPr>
                <w:noProof/>
                <w:webHidden/>
              </w:rPr>
            </w:r>
            <w:r w:rsidR="00D64F23">
              <w:rPr>
                <w:noProof/>
                <w:webHidden/>
              </w:rPr>
              <w:fldChar w:fldCharType="separate"/>
            </w:r>
            <w:r w:rsidR="00D64F23">
              <w:rPr>
                <w:noProof/>
                <w:webHidden/>
              </w:rPr>
              <w:t>6</w:t>
            </w:r>
            <w:r w:rsidR="00D64F23">
              <w:rPr>
                <w:noProof/>
                <w:webHidden/>
              </w:rPr>
              <w:fldChar w:fldCharType="end"/>
            </w:r>
          </w:hyperlink>
        </w:p>
        <w:p w14:paraId="55862258" w14:textId="4ED8F6E3" w:rsidR="00D64F23" w:rsidRDefault="00311F6E">
          <w:pPr>
            <w:pStyle w:val="TOC1"/>
            <w:tabs>
              <w:tab w:val="right" w:leader="dot" w:pos="10790"/>
            </w:tabs>
            <w:rPr>
              <w:rFonts w:eastAsiaTheme="minorEastAsia"/>
              <w:noProof/>
            </w:rPr>
          </w:pPr>
          <w:hyperlink w:anchor="_Toc45785810" w:history="1">
            <w:r w:rsidR="00D64F23" w:rsidRPr="00D322D0">
              <w:rPr>
                <w:rStyle w:val="Hyperlink"/>
                <w:noProof/>
              </w:rPr>
              <w:t>9. Reviewing and Reporting</w:t>
            </w:r>
            <w:r w:rsidR="00D64F23">
              <w:rPr>
                <w:noProof/>
                <w:webHidden/>
              </w:rPr>
              <w:tab/>
            </w:r>
            <w:r w:rsidR="00D64F23">
              <w:rPr>
                <w:noProof/>
                <w:webHidden/>
              </w:rPr>
              <w:fldChar w:fldCharType="begin"/>
            </w:r>
            <w:r w:rsidR="00D64F23">
              <w:rPr>
                <w:noProof/>
                <w:webHidden/>
              </w:rPr>
              <w:instrText xml:space="preserve"> PAGEREF _Toc45785810 \h </w:instrText>
            </w:r>
            <w:r w:rsidR="00D64F23">
              <w:rPr>
                <w:noProof/>
                <w:webHidden/>
              </w:rPr>
            </w:r>
            <w:r w:rsidR="00D64F23">
              <w:rPr>
                <w:noProof/>
                <w:webHidden/>
              </w:rPr>
              <w:fldChar w:fldCharType="separate"/>
            </w:r>
            <w:r w:rsidR="00D64F23">
              <w:rPr>
                <w:noProof/>
                <w:webHidden/>
              </w:rPr>
              <w:t>6</w:t>
            </w:r>
            <w:r w:rsidR="00D64F23">
              <w:rPr>
                <w:noProof/>
                <w:webHidden/>
              </w:rPr>
              <w:fldChar w:fldCharType="end"/>
            </w:r>
          </w:hyperlink>
        </w:p>
        <w:p w14:paraId="15E0678F" w14:textId="6C9C1104" w:rsidR="00D64F23" w:rsidRDefault="00311F6E">
          <w:pPr>
            <w:pStyle w:val="TOC2"/>
            <w:tabs>
              <w:tab w:val="right" w:leader="dot" w:pos="10790"/>
            </w:tabs>
            <w:rPr>
              <w:rFonts w:eastAsiaTheme="minorEastAsia"/>
              <w:noProof/>
            </w:rPr>
          </w:pPr>
          <w:hyperlink w:anchor="_Toc45785811" w:history="1">
            <w:r w:rsidR="00D64F23" w:rsidRPr="00D322D0">
              <w:rPr>
                <w:rStyle w:val="Hyperlink"/>
                <w:noProof/>
              </w:rPr>
              <w:t>9.1 System Performance and Availability Reporting</w:t>
            </w:r>
            <w:r w:rsidR="00D64F23">
              <w:rPr>
                <w:noProof/>
                <w:webHidden/>
              </w:rPr>
              <w:tab/>
            </w:r>
            <w:r w:rsidR="00D64F23">
              <w:rPr>
                <w:noProof/>
                <w:webHidden/>
              </w:rPr>
              <w:fldChar w:fldCharType="begin"/>
            </w:r>
            <w:r w:rsidR="00D64F23">
              <w:rPr>
                <w:noProof/>
                <w:webHidden/>
              </w:rPr>
              <w:instrText xml:space="preserve"> PAGEREF _Toc45785811 \h </w:instrText>
            </w:r>
            <w:r w:rsidR="00D64F23">
              <w:rPr>
                <w:noProof/>
                <w:webHidden/>
              </w:rPr>
            </w:r>
            <w:r w:rsidR="00D64F23">
              <w:rPr>
                <w:noProof/>
                <w:webHidden/>
              </w:rPr>
              <w:fldChar w:fldCharType="separate"/>
            </w:r>
            <w:r w:rsidR="00D64F23">
              <w:rPr>
                <w:noProof/>
                <w:webHidden/>
              </w:rPr>
              <w:t>6</w:t>
            </w:r>
            <w:r w:rsidR="00D64F23">
              <w:rPr>
                <w:noProof/>
                <w:webHidden/>
              </w:rPr>
              <w:fldChar w:fldCharType="end"/>
            </w:r>
          </w:hyperlink>
        </w:p>
        <w:p w14:paraId="5CF18767" w14:textId="4BCC7752" w:rsidR="00D64F23" w:rsidRDefault="00311F6E">
          <w:pPr>
            <w:pStyle w:val="TOC2"/>
            <w:tabs>
              <w:tab w:val="right" w:leader="dot" w:pos="10790"/>
            </w:tabs>
            <w:rPr>
              <w:rFonts w:eastAsiaTheme="minorEastAsia"/>
              <w:noProof/>
            </w:rPr>
          </w:pPr>
          <w:hyperlink w:anchor="_Toc45785812" w:history="1">
            <w:r w:rsidR="00D64F23" w:rsidRPr="00D322D0">
              <w:rPr>
                <w:rStyle w:val="Hyperlink"/>
                <w:noProof/>
              </w:rPr>
              <w:t>9.2 SLA Reviews</w:t>
            </w:r>
            <w:r w:rsidR="00D64F23">
              <w:rPr>
                <w:noProof/>
                <w:webHidden/>
              </w:rPr>
              <w:tab/>
            </w:r>
            <w:r w:rsidR="00D64F23">
              <w:rPr>
                <w:noProof/>
                <w:webHidden/>
              </w:rPr>
              <w:fldChar w:fldCharType="begin"/>
            </w:r>
            <w:r w:rsidR="00D64F23">
              <w:rPr>
                <w:noProof/>
                <w:webHidden/>
              </w:rPr>
              <w:instrText xml:space="preserve"> PAGEREF _Toc45785812 \h </w:instrText>
            </w:r>
            <w:r w:rsidR="00D64F23">
              <w:rPr>
                <w:noProof/>
                <w:webHidden/>
              </w:rPr>
            </w:r>
            <w:r w:rsidR="00D64F23">
              <w:rPr>
                <w:noProof/>
                <w:webHidden/>
              </w:rPr>
              <w:fldChar w:fldCharType="separate"/>
            </w:r>
            <w:r w:rsidR="00D64F23">
              <w:rPr>
                <w:noProof/>
                <w:webHidden/>
              </w:rPr>
              <w:t>6</w:t>
            </w:r>
            <w:r w:rsidR="00D64F23">
              <w:rPr>
                <w:noProof/>
                <w:webHidden/>
              </w:rPr>
              <w:fldChar w:fldCharType="end"/>
            </w:r>
          </w:hyperlink>
        </w:p>
        <w:p w14:paraId="38E46BEF" w14:textId="420ACD3B" w:rsidR="00D64F23" w:rsidRDefault="00311F6E">
          <w:pPr>
            <w:pStyle w:val="TOC1"/>
            <w:tabs>
              <w:tab w:val="right" w:leader="dot" w:pos="10790"/>
            </w:tabs>
            <w:rPr>
              <w:rFonts w:eastAsiaTheme="minorEastAsia"/>
              <w:noProof/>
            </w:rPr>
          </w:pPr>
          <w:hyperlink w:anchor="_Toc45785813" w:history="1">
            <w:r w:rsidR="00D64F23" w:rsidRPr="00D322D0">
              <w:rPr>
                <w:rStyle w:val="Hyperlink"/>
                <w:noProof/>
              </w:rPr>
              <w:t>10. Costs to Customer</w:t>
            </w:r>
            <w:r w:rsidR="00D64F23">
              <w:rPr>
                <w:noProof/>
                <w:webHidden/>
              </w:rPr>
              <w:tab/>
            </w:r>
            <w:r w:rsidR="00D64F23">
              <w:rPr>
                <w:noProof/>
                <w:webHidden/>
              </w:rPr>
              <w:fldChar w:fldCharType="begin"/>
            </w:r>
            <w:r w:rsidR="00D64F23">
              <w:rPr>
                <w:noProof/>
                <w:webHidden/>
              </w:rPr>
              <w:instrText xml:space="preserve"> PAGEREF _Toc45785813 \h </w:instrText>
            </w:r>
            <w:r w:rsidR="00D64F23">
              <w:rPr>
                <w:noProof/>
                <w:webHidden/>
              </w:rPr>
            </w:r>
            <w:r w:rsidR="00D64F23">
              <w:rPr>
                <w:noProof/>
                <w:webHidden/>
              </w:rPr>
              <w:fldChar w:fldCharType="separate"/>
            </w:r>
            <w:r w:rsidR="00D64F23">
              <w:rPr>
                <w:noProof/>
                <w:webHidden/>
              </w:rPr>
              <w:t>7</w:t>
            </w:r>
            <w:r w:rsidR="00D64F23">
              <w:rPr>
                <w:noProof/>
                <w:webHidden/>
              </w:rPr>
              <w:fldChar w:fldCharType="end"/>
            </w:r>
          </w:hyperlink>
        </w:p>
        <w:p w14:paraId="2E0D90C8" w14:textId="3EEA4CE4" w:rsidR="00D64F23" w:rsidRDefault="00311F6E">
          <w:pPr>
            <w:pStyle w:val="TOC2"/>
            <w:tabs>
              <w:tab w:val="right" w:leader="dot" w:pos="10790"/>
            </w:tabs>
            <w:rPr>
              <w:rFonts w:eastAsiaTheme="minorEastAsia"/>
              <w:noProof/>
            </w:rPr>
          </w:pPr>
          <w:hyperlink w:anchor="_Toc45785814" w:history="1">
            <w:r w:rsidR="00D64F23" w:rsidRPr="00D322D0">
              <w:rPr>
                <w:rStyle w:val="Hyperlink"/>
                <w:noProof/>
              </w:rPr>
              <w:t>[FY 20____] Digital Signage Costs</w:t>
            </w:r>
            <w:r w:rsidR="00D64F23">
              <w:rPr>
                <w:noProof/>
                <w:webHidden/>
              </w:rPr>
              <w:tab/>
            </w:r>
            <w:r w:rsidR="00D64F23">
              <w:rPr>
                <w:noProof/>
                <w:webHidden/>
              </w:rPr>
              <w:fldChar w:fldCharType="begin"/>
            </w:r>
            <w:r w:rsidR="00D64F23">
              <w:rPr>
                <w:noProof/>
                <w:webHidden/>
              </w:rPr>
              <w:instrText xml:space="preserve"> PAGEREF _Toc45785814 \h </w:instrText>
            </w:r>
            <w:r w:rsidR="00D64F23">
              <w:rPr>
                <w:noProof/>
                <w:webHidden/>
              </w:rPr>
            </w:r>
            <w:r w:rsidR="00D64F23">
              <w:rPr>
                <w:noProof/>
                <w:webHidden/>
              </w:rPr>
              <w:fldChar w:fldCharType="separate"/>
            </w:r>
            <w:r w:rsidR="00D64F23">
              <w:rPr>
                <w:noProof/>
                <w:webHidden/>
              </w:rPr>
              <w:t>7</w:t>
            </w:r>
            <w:r w:rsidR="00D64F23">
              <w:rPr>
                <w:noProof/>
                <w:webHidden/>
              </w:rPr>
              <w:fldChar w:fldCharType="end"/>
            </w:r>
          </w:hyperlink>
        </w:p>
        <w:p w14:paraId="59782424" w14:textId="695A47CB" w:rsidR="00D64F23" w:rsidRDefault="00311F6E">
          <w:pPr>
            <w:pStyle w:val="TOC2"/>
            <w:tabs>
              <w:tab w:val="right" w:leader="dot" w:pos="10790"/>
            </w:tabs>
            <w:rPr>
              <w:rFonts w:eastAsiaTheme="minorEastAsia"/>
              <w:noProof/>
            </w:rPr>
          </w:pPr>
          <w:hyperlink w:anchor="_Toc45785815" w:history="1">
            <w:r w:rsidR="00D64F23" w:rsidRPr="00D322D0">
              <w:rPr>
                <w:rStyle w:val="Hyperlink"/>
                <w:noProof/>
              </w:rPr>
              <w:t>[FY 20____] Digital Signage Projected Costs</w:t>
            </w:r>
            <w:r w:rsidR="00D64F23">
              <w:rPr>
                <w:noProof/>
                <w:webHidden/>
              </w:rPr>
              <w:tab/>
            </w:r>
            <w:r w:rsidR="00D64F23">
              <w:rPr>
                <w:noProof/>
                <w:webHidden/>
              </w:rPr>
              <w:fldChar w:fldCharType="begin"/>
            </w:r>
            <w:r w:rsidR="00D64F23">
              <w:rPr>
                <w:noProof/>
                <w:webHidden/>
              </w:rPr>
              <w:instrText xml:space="preserve"> PAGEREF _Toc45785815 \h </w:instrText>
            </w:r>
            <w:r w:rsidR="00D64F23">
              <w:rPr>
                <w:noProof/>
                <w:webHidden/>
              </w:rPr>
            </w:r>
            <w:r w:rsidR="00D64F23">
              <w:rPr>
                <w:noProof/>
                <w:webHidden/>
              </w:rPr>
              <w:fldChar w:fldCharType="separate"/>
            </w:r>
            <w:r w:rsidR="00D64F23">
              <w:rPr>
                <w:noProof/>
                <w:webHidden/>
              </w:rPr>
              <w:t>7</w:t>
            </w:r>
            <w:r w:rsidR="00D64F23">
              <w:rPr>
                <w:noProof/>
                <w:webHidden/>
              </w:rPr>
              <w:fldChar w:fldCharType="end"/>
            </w:r>
          </w:hyperlink>
        </w:p>
        <w:p w14:paraId="710F70F6" w14:textId="1FDDF427" w:rsidR="00D64F23" w:rsidRDefault="00311F6E">
          <w:pPr>
            <w:pStyle w:val="TOC1"/>
            <w:tabs>
              <w:tab w:val="right" w:leader="dot" w:pos="10790"/>
            </w:tabs>
            <w:rPr>
              <w:rFonts w:eastAsiaTheme="minorEastAsia"/>
              <w:noProof/>
            </w:rPr>
          </w:pPr>
          <w:hyperlink w:anchor="_Toc45785816" w:history="1">
            <w:r w:rsidR="00D64F23" w:rsidRPr="00D322D0">
              <w:rPr>
                <w:rStyle w:val="Hyperlink"/>
                <w:noProof/>
              </w:rPr>
              <w:t>11. Signature Page</w:t>
            </w:r>
            <w:r w:rsidR="00D64F23">
              <w:rPr>
                <w:noProof/>
                <w:webHidden/>
              </w:rPr>
              <w:tab/>
            </w:r>
            <w:r w:rsidR="00D64F23">
              <w:rPr>
                <w:noProof/>
                <w:webHidden/>
              </w:rPr>
              <w:fldChar w:fldCharType="begin"/>
            </w:r>
            <w:r w:rsidR="00D64F23">
              <w:rPr>
                <w:noProof/>
                <w:webHidden/>
              </w:rPr>
              <w:instrText xml:space="preserve"> PAGEREF _Toc45785816 \h </w:instrText>
            </w:r>
            <w:r w:rsidR="00D64F23">
              <w:rPr>
                <w:noProof/>
                <w:webHidden/>
              </w:rPr>
            </w:r>
            <w:r w:rsidR="00D64F23">
              <w:rPr>
                <w:noProof/>
                <w:webHidden/>
              </w:rPr>
              <w:fldChar w:fldCharType="separate"/>
            </w:r>
            <w:r w:rsidR="00D64F23">
              <w:rPr>
                <w:noProof/>
                <w:webHidden/>
              </w:rPr>
              <w:t>8</w:t>
            </w:r>
            <w:r w:rsidR="00D64F23">
              <w:rPr>
                <w:noProof/>
                <w:webHidden/>
              </w:rPr>
              <w:fldChar w:fldCharType="end"/>
            </w:r>
          </w:hyperlink>
        </w:p>
        <w:p w14:paraId="48E8A772" w14:textId="786D7F2E" w:rsidR="000D62B6" w:rsidRDefault="00F67C71" w:rsidP="000D62B6">
          <w:pPr>
            <w:rPr>
              <w:b/>
              <w:bCs/>
              <w:noProof/>
            </w:rPr>
          </w:pPr>
          <w:r w:rsidRPr="00CE0A1B">
            <w:rPr>
              <w:b/>
              <w:bCs/>
              <w:noProof/>
            </w:rPr>
            <w:lastRenderedPageBreak/>
            <w:fldChar w:fldCharType="end"/>
          </w:r>
        </w:p>
      </w:sdtContent>
    </w:sdt>
    <w:p w14:paraId="605B6295" w14:textId="2B14680E" w:rsidR="00D00658" w:rsidRPr="00CE0A1B" w:rsidRDefault="00094A28" w:rsidP="00F67C71">
      <w:pPr>
        <w:pStyle w:val="Heading1"/>
      </w:pPr>
      <w:bookmarkStart w:id="0" w:name="_Toc45785783"/>
      <w:r w:rsidRPr="00CE0A1B">
        <w:t xml:space="preserve">1. </w:t>
      </w:r>
      <w:r w:rsidR="00D00658" w:rsidRPr="00CE0A1B">
        <w:t>General Overview</w:t>
      </w:r>
      <w:bookmarkEnd w:id="0"/>
    </w:p>
    <w:p w14:paraId="48DD6102" w14:textId="7AB6D853" w:rsidR="009B2B11" w:rsidRDefault="009B2B11" w:rsidP="009B2B11">
      <w:r>
        <w:t xml:space="preserve">This Service Level Agreement (SLA) outlines the UF Information Technology (UFIT) support for [Customer Name] (Customer) for Digital Signage.  </w:t>
      </w:r>
    </w:p>
    <w:p w14:paraId="2CE1D4B5" w14:textId="1A36E0EA" w:rsidR="00B84EFA" w:rsidRPr="00CE0A1B" w:rsidRDefault="00B84EFA" w:rsidP="00D00658">
      <w:r w:rsidRPr="00CE0A1B">
        <w:t>This SLA document</w:t>
      </w:r>
      <w:r w:rsidR="009B2B11">
        <w:t>s</w:t>
      </w:r>
      <w:r w:rsidRPr="00CE0A1B">
        <w:t>:</w:t>
      </w:r>
    </w:p>
    <w:p w14:paraId="0886F802" w14:textId="6F970F54" w:rsidR="00C004DC" w:rsidRPr="00CE0A1B" w:rsidRDefault="00B84EFA" w:rsidP="00F81049">
      <w:pPr>
        <w:pStyle w:val="ListParagraph"/>
        <w:numPr>
          <w:ilvl w:val="0"/>
          <w:numId w:val="4"/>
        </w:numPr>
      </w:pPr>
      <w:r w:rsidRPr="00CE0A1B">
        <w:t xml:space="preserve">The </w:t>
      </w:r>
      <w:r w:rsidR="00F81049">
        <w:t>digital signage package offered by UFIT</w:t>
      </w:r>
    </w:p>
    <w:p w14:paraId="3CE525FD" w14:textId="2209A97E" w:rsidR="00C004DC" w:rsidRPr="00CE0A1B" w:rsidRDefault="00B84EFA" w:rsidP="00B84EFA">
      <w:pPr>
        <w:pStyle w:val="ListParagraph"/>
        <w:numPr>
          <w:ilvl w:val="0"/>
          <w:numId w:val="4"/>
        </w:numPr>
      </w:pPr>
      <w:r w:rsidRPr="00CE0A1B">
        <w:t xml:space="preserve">The responsibilities of </w:t>
      </w:r>
      <w:r w:rsidR="00C004DC" w:rsidRPr="00CE0A1B">
        <w:t xml:space="preserve">UFIT </w:t>
      </w:r>
      <w:r w:rsidRPr="00CE0A1B">
        <w:t>as a provider of the</w:t>
      </w:r>
      <w:r w:rsidR="00F81049">
        <w:t xml:space="preserve"> service</w:t>
      </w:r>
    </w:p>
    <w:p w14:paraId="3DEF3CC4" w14:textId="1A423B9D" w:rsidR="00C004DC" w:rsidRPr="00CE0A1B" w:rsidRDefault="00B84EFA" w:rsidP="00B84EFA">
      <w:pPr>
        <w:pStyle w:val="ListParagraph"/>
        <w:numPr>
          <w:ilvl w:val="0"/>
          <w:numId w:val="4"/>
        </w:numPr>
      </w:pPr>
      <w:r w:rsidRPr="00CE0A1B">
        <w:t xml:space="preserve">The responsibilities of the </w:t>
      </w:r>
      <w:r w:rsidR="00F86186">
        <w:t>Customer</w:t>
      </w:r>
      <w:r w:rsidR="00F81049">
        <w:t xml:space="preserve"> as it relates to the service</w:t>
      </w:r>
    </w:p>
    <w:p w14:paraId="1DFB0D96" w14:textId="76B6769D" w:rsidR="00C004DC" w:rsidRPr="00CE0A1B" w:rsidRDefault="00B84EFA" w:rsidP="00B84EFA">
      <w:pPr>
        <w:pStyle w:val="ListParagraph"/>
        <w:numPr>
          <w:ilvl w:val="0"/>
          <w:numId w:val="4"/>
        </w:numPr>
      </w:pPr>
      <w:r w:rsidRPr="00CE0A1B">
        <w:t>T</w:t>
      </w:r>
      <w:r w:rsidR="00F81049">
        <w:t>he procedures for requesting service for digital signage</w:t>
      </w:r>
    </w:p>
    <w:p w14:paraId="4344F9ED" w14:textId="77777777" w:rsidR="00C004DC" w:rsidRPr="00CE0A1B" w:rsidRDefault="00B84EFA" w:rsidP="00B84EFA">
      <w:pPr>
        <w:pStyle w:val="ListParagraph"/>
        <w:numPr>
          <w:ilvl w:val="0"/>
          <w:numId w:val="4"/>
        </w:numPr>
      </w:pPr>
      <w:r w:rsidRPr="00CE0A1B">
        <w:t>The financial arrangements associated with the servic</w:t>
      </w:r>
      <w:r w:rsidR="00C004DC" w:rsidRPr="00CE0A1B">
        <w:t>e</w:t>
      </w:r>
    </w:p>
    <w:p w14:paraId="2C11A3EF" w14:textId="06AE6DF2" w:rsidR="00D00658" w:rsidRDefault="00094A28" w:rsidP="00F67C71">
      <w:pPr>
        <w:pStyle w:val="Heading1"/>
      </w:pPr>
      <w:bookmarkStart w:id="1" w:name="_Toc45785784"/>
      <w:r w:rsidRPr="00CE0A1B">
        <w:t xml:space="preserve">2. </w:t>
      </w:r>
      <w:r w:rsidR="00D00658" w:rsidRPr="00CE0A1B">
        <w:t>Service Description</w:t>
      </w:r>
      <w:bookmarkEnd w:id="1"/>
    </w:p>
    <w:p w14:paraId="17A32D86" w14:textId="5B3F5ED6" w:rsidR="00041FE5" w:rsidRPr="00CE0A1B" w:rsidRDefault="00041FE5" w:rsidP="00041FE5">
      <w:r w:rsidRPr="00CE0A1B">
        <w:t>UFIT will purchase</w:t>
      </w:r>
      <w:r w:rsidR="00BA3E9C">
        <w:t xml:space="preserve"> the hardware necessary,</w:t>
      </w:r>
      <w:r w:rsidRPr="00CE0A1B">
        <w:t xml:space="preserve"> </w:t>
      </w:r>
      <w:r w:rsidR="00C70A17">
        <w:t xml:space="preserve">host </w:t>
      </w:r>
      <w:r w:rsidRPr="00CE0A1B">
        <w:t xml:space="preserve">the enterprise digital signage software </w:t>
      </w:r>
      <w:r w:rsidR="005E6F8E" w:rsidRPr="00CE0A1B">
        <w:t>package</w:t>
      </w:r>
      <w:r w:rsidR="00760966">
        <w:t>,</w:t>
      </w:r>
      <w:r w:rsidR="005E6F8E" w:rsidRPr="00CE0A1B">
        <w:t xml:space="preserve"> and</w:t>
      </w:r>
      <w:r w:rsidR="00362759">
        <w:t xml:space="preserve"> </w:t>
      </w:r>
      <w:r w:rsidRPr="00CE0A1B">
        <w:t xml:space="preserve">develop signage hardware </w:t>
      </w:r>
      <w:r w:rsidR="003D16EA" w:rsidRPr="00CE0A1B">
        <w:t>standards,</w:t>
      </w:r>
      <w:r w:rsidRPr="00CE0A1B">
        <w:t xml:space="preserve"> including displays and players. UFIT will assist </w:t>
      </w:r>
      <w:r w:rsidR="00F86186">
        <w:t xml:space="preserve">the Customer with </w:t>
      </w:r>
      <w:r w:rsidRPr="00CE0A1B">
        <w:t>the acquisition of digital signage and will coordinate the installation of digital signs</w:t>
      </w:r>
      <w:r w:rsidR="005E6F8E">
        <w:t xml:space="preserve"> as well as </w:t>
      </w:r>
      <w:r w:rsidR="00945D60">
        <w:t>onboarding and training for the</w:t>
      </w:r>
      <w:r w:rsidR="005E6F8E">
        <w:t xml:space="preserve"> content management system (CMS)</w:t>
      </w:r>
      <w:r w:rsidRPr="00CE0A1B">
        <w:t xml:space="preserve">. </w:t>
      </w:r>
      <w:r w:rsidR="00F86186">
        <w:t xml:space="preserve">The Customer will be </w:t>
      </w:r>
      <w:r w:rsidRPr="00CE0A1B">
        <w:t xml:space="preserve">responsible for the hardware costs and the annual recurring costs. </w:t>
      </w:r>
    </w:p>
    <w:p w14:paraId="6978BF66" w14:textId="7C15F4DE" w:rsidR="00041FE5" w:rsidRDefault="00041FE5" w:rsidP="00041FE5">
      <w:pPr>
        <w:pStyle w:val="Heading2"/>
      </w:pPr>
      <w:bookmarkStart w:id="2" w:name="_Toc45785785"/>
      <w:r>
        <w:t>2.1 Service Scope</w:t>
      </w:r>
      <w:bookmarkEnd w:id="2"/>
    </w:p>
    <w:p w14:paraId="1065EDCB" w14:textId="125D11B7" w:rsidR="00E761A6" w:rsidRDefault="00041FE5" w:rsidP="00041FE5">
      <w:r>
        <w:t>Digital signage is a means of displaying different types of digital media, such as pictures, videos, text, webpages, PowerPoint slides</w:t>
      </w:r>
      <w:r w:rsidR="005F61E5">
        <w:t>, and emergency notifications</w:t>
      </w:r>
      <w:r>
        <w:t xml:space="preserve">. UFIT will assist </w:t>
      </w:r>
      <w:r w:rsidR="00F86186">
        <w:t xml:space="preserve">the Customer with </w:t>
      </w:r>
      <w:r>
        <w:t xml:space="preserve">the assessment and acquisition of supported hardware that is compatible with UFIT’s digital signage offering. Installation and setup will be performed by UFIT, as well as integration into the content management system (CMS). </w:t>
      </w:r>
      <w:r w:rsidR="00F86186">
        <w:t xml:space="preserve">The Customer </w:t>
      </w:r>
      <w:r>
        <w:t xml:space="preserve">will be responsible for the cost of the hardware and installation, as well as any other auxiliary costs associated with implementing the system. The </w:t>
      </w:r>
      <w:r w:rsidR="00F86186">
        <w:t xml:space="preserve">Customer </w:t>
      </w:r>
      <w:r>
        <w:t xml:space="preserve">will also pay the annual recurring </w:t>
      </w:r>
      <w:r w:rsidR="00945D60">
        <w:t>costs</w:t>
      </w:r>
      <w:r>
        <w:t>.</w:t>
      </w:r>
      <w:r w:rsidR="00E54295">
        <w:t xml:space="preserve"> </w:t>
      </w:r>
    </w:p>
    <w:p w14:paraId="715FE3AE" w14:textId="1EFE7A2D" w:rsidR="00041FE5" w:rsidRPr="00041FE5" w:rsidRDefault="00E54295" w:rsidP="00041FE5">
      <w:r>
        <w:t xml:space="preserve">For </w:t>
      </w:r>
      <w:r w:rsidR="00F86186">
        <w:t xml:space="preserve">Customers </w:t>
      </w:r>
      <w:r>
        <w:t xml:space="preserve">that already have a digital signage solution </w:t>
      </w:r>
      <w:r w:rsidR="00E761A6">
        <w:t>in</w:t>
      </w:r>
      <w:r w:rsidR="00167AAF">
        <w:t>-</w:t>
      </w:r>
      <w:r w:rsidR="00C30F1B">
        <w:t>place or</w:t>
      </w:r>
      <w:r>
        <w:t xml:space="preserve"> have </w:t>
      </w:r>
      <w:r w:rsidR="00167AAF">
        <w:t xml:space="preserve">already </w:t>
      </w:r>
      <w:r>
        <w:t>purchased digital signage equipment</w:t>
      </w:r>
      <w:r w:rsidR="00167AAF">
        <w:t xml:space="preserve"> prior to reaching out to UFIT</w:t>
      </w:r>
      <w:r>
        <w:t xml:space="preserve">, UFIT will assess the </w:t>
      </w:r>
      <w:r w:rsidR="001B0A15">
        <w:t>existing infrastructure an</w:t>
      </w:r>
      <w:r w:rsidR="007B0F76">
        <w:t>d</w:t>
      </w:r>
      <w:r w:rsidR="00564A51">
        <w:t xml:space="preserve">, will assist the </w:t>
      </w:r>
      <w:r w:rsidR="00F86186">
        <w:t xml:space="preserve">Customer </w:t>
      </w:r>
      <w:r w:rsidR="00564A51">
        <w:t>in tra</w:t>
      </w:r>
      <w:r w:rsidR="00A93773">
        <w:t xml:space="preserve">nsitioning </w:t>
      </w:r>
      <w:r w:rsidR="009C5931">
        <w:t xml:space="preserve">over to </w:t>
      </w:r>
      <w:r w:rsidR="00A93773">
        <w:t xml:space="preserve">UFIT’s </w:t>
      </w:r>
      <w:r w:rsidR="00E92D27">
        <w:t xml:space="preserve">standard digital signage </w:t>
      </w:r>
      <w:r w:rsidR="0028732D">
        <w:t>ecosystem.</w:t>
      </w:r>
      <w:r>
        <w:t xml:space="preserve"> </w:t>
      </w:r>
      <w:r w:rsidR="009B12EF">
        <w:t xml:space="preserve">The </w:t>
      </w:r>
      <w:r w:rsidR="00F86186">
        <w:t xml:space="preserve">Customer </w:t>
      </w:r>
      <w:r w:rsidR="009B12EF">
        <w:t xml:space="preserve">will be responsible for any auxiliary costs associated with </w:t>
      </w:r>
      <w:r w:rsidR="006D6E57">
        <w:t>this transition as</w:t>
      </w:r>
      <w:r w:rsidR="006A65E6">
        <w:t xml:space="preserve"> well as the recurring annual costs.</w:t>
      </w:r>
    </w:p>
    <w:p w14:paraId="0009536A" w14:textId="7B9BC1FD" w:rsidR="00C30145" w:rsidRDefault="00C34410" w:rsidP="00C34410">
      <w:pPr>
        <w:pStyle w:val="Heading1"/>
      </w:pPr>
      <w:bookmarkStart w:id="3" w:name="_Toc45785786"/>
      <w:r>
        <w:t xml:space="preserve">3. </w:t>
      </w:r>
      <w:r w:rsidR="0091682C">
        <w:t>Roles &amp; Responsibilities</w:t>
      </w:r>
      <w:bookmarkEnd w:id="3"/>
    </w:p>
    <w:p w14:paraId="216E0B03" w14:textId="7DB573AB" w:rsidR="005F224A" w:rsidRDefault="005F224A" w:rsidP="005F224A">
      <w:pPr>
        <w:pStyle w:val="Heading2"/>
      </w:pPr>
      <w:bookmarkStart w:id="4" w:name="_Toc45785787"/>
      <w:r>
        <w:t>3.1</w:t>
      </w:r>
      <w:r w:rsidR="002542A3">
        <w:t xml:space="preserve"> </w:t>
      </w:r>
      <w:r w:rsidR="00847D09">
        <w:t>Acquisition</w:t>
      </w:r>
      <w:bookmarkEnd w:id="4"/>
    </w:p>
    <w:p w14:paraId="3EAA0AE7" w14:textId="60A90461" w:rsidR="00EB2204" w:rsidRPr="002627D6" w:rsidRDefault="000D7229" w:rsidP="002627D6">
      <w:r>
        <w:t xml:space="preserve">Initial </w:t>
      </w:r>
      <w:r w:rsidR="00EB2204">
        <w:t>inquiries into the acquisition of digital signage</w:t>
      </w:r>
      <w:r w:rsidR="002E60E1">
        <w:t xml:space="preserve"> can be made through </w:t>
      </w:r>
      <w:r w:rsidR="00952CA1">
        <w:t>m</w:t>
      </w:r>
      <w:r w:rsidR="002E60E1">
        <w:t>yIT.</w:t>
      </w:r>
    </w:p>
    <w:p w14:paraId="30A4FCED" w14:textId="649A9AC4" w:rsidR="00847D09" w:rsidRDefault="00EB2E31" w:rsidP="00AF0C59">
      <w:pPr>
        <w:pStyle w:val="Heading3"/>
      </w:pPr>
      <w:bookmarkStart w:id="5" w:name="_Toc45785788"/>
      <w:r>
        <w:t>3.1.1 UFIT’s Responsibilities</w:t>
      </w:r>
      <w:bookmarkEnd w:id="5"/>
    </w:p>
    <w:p w14:paraId="1A303DB4" w14:textId="5A4FCC85" w:rsidR="00EB2204" w:rsidRDefault="00227F1E" w:rsidP="00DB3BD2">
      <w:pPr>
        <w:pStyle w:val="ListParagraph"/>
        <w:numPr>
          <w:ilvl w:val="0"/>
          <w:numId w:val="14"/>
        </w:numPr>
      </w:pPr>
      <w:r>
        <w:t>Assess</w:t>
      </w:r>
      <w:r w:rsidR="0007169E">
        <w:t xml:space="preserve"> current environment</w:t>
      </w:r>
      <w:r>
        <w:t xml:space="preserve"> and identify the </w:t>
      </w:r>
      <w:r w:rsidR="00BA167A">
        <w:t>required hardware</w:t>
      </w:r>
      <w:r w:rsidR="00E52C36">
        <w:t xml:space="preserve"> needed to install digital signage</w:t>
      </w:r>
    </w:p>
    <w:p w14:paraId="4265F191" w14:textId="08D8F161" w:rsidR="0007169E" w:rsidRDefault="008573BF" w:rsidP="0007169E">
      <w:pPr>
        <w:pStyle w:val="ListParagraph"/>
        <w:numPr>
          <w:ilvl w:val="1"/>
          <w:numId w:val="14"/>
        </w:numPr>
      </w:pPr>
      <w:r>
        <w:t xml:space="preserve">This may also include </w:t>
      </w:r>
      <w:r w:rsidR="00D7454F">
        <w:t>identifying whether network d</w:t>
      </w:r>
      <w:r w:rsidR="00145DA6">
        <w:t>rops and cabling are needed as well as power outlets</w:t>
      </w:r>
    </w:p>
    <w:p w14:paraId="6FFAAF28" w14:textId="143D301F" w:rsidR="00E52C36" w:rsidRDefault="00A96505" w:rsidP="00DB3BD2">
      <w:pPr>
        <w:pStyle w:val="ListParagraph"/>
        <w:numPr>
          <w:ilvl w:val="0"/>
          <w:numId w:val="14"/>
        </w:numPr>
      </w:pPr>
      <w:r>
        <w:t xml:space="preserve">Provide a quote to the </w:t>
      </w:r>
      <w:r w:rsidR="00E21284">
        <w:t>Customer</w:t>
      </w:r>
    </w:p>
    <w:p w14:paraId="0598670C" w14:textId="639950FC" w:rsidR="00A96505" w:rsidRPr="00EB2204" w:rsidRDefault="00967306" w:rsidP="00DB3BD2">
      <w:pPr>
        <w:pStyle w:val="ListParagraph"/>
        <w:numPr>
          <w:ilvl w:val="0"/>
          <w:numId w:val="14"/>
        </w:numPr>
      </w:pPr>
      <w:r>
        <w:t xml:space="preserve">If quote is approved by the </w:t>
      </w:r>
      <w:r w:rsidR="00E21284">
        <w:t>Customer</w:t>
      </w:r>
      <w:r>
        <w:t>, UFIT will purchase the hardware</w:t>
      </w:r>
      <w:r w:rsidR="002E60E1">
        <w:t xml:space="preserve"> and schedule installations.</w:t>
      </w:r>
    </w:p>
    <w:p w14:paraId="2499959B" w14:textId="182787FF" w:rsidR="00EB2E31" w:rsidRDefault="00BA1828" w:rsidP="00AF0C59">
      <w:pPr>
        <w:pStyle w:val="Heading3"/>
      </w:pPr>
      <w:bookmarkStart w:id="6" w:name="_Toc45785789"/>
      <w:r>
        <w:t xml:space="preserve">3.1.2 </w:t>
      </w:r>
      <w:r w:rsidR="00E21284">
        <w:t>Customer</w:t>
      </w:r>
      <w:r>
        <w:t>’s Responsibilities</w:t>
      </w:r>
      <w:bookmarkEnd w:id="6"/>
    </w:p>
    <w:p w14:paraId="7EE03019" w14:textId="69A42F58" w:rsidR="005744CE" w:rsidRDefault="001D2D4E" w:rsidP="005744CE">
      <w:pPr>
        <w:pStyle w:val="ListParagraph"/>
        <w:numPr>
          <w:ilvl w:val="0"/>
          <w:numId w:val="15"/>
        </w:numPr>
      </w:pPr>
      <w:r>
        <w:t xml:space="preserve">Describe </w:t>
      </w:r>
      <w:r w:rsidR="007E3F8F">
        <w:t>the need for and usage of the digital signage</w:t>
      </w:r>
      <w:r w:rsidR="002C0AF6">
        <w:t xml:space="preserve"> as it pertains to the </w:t>
      </w:r>
      <w:r w:rsidR="00E21284">
        <w:t>Customer</w:t>
      </w:r>
    </w:p>
    <w:p w14:paraId="69BCCC5F" w14:textId="2D9CC88B" w:rsidR="007E3F8F" w:rsidRDefault="003A69DF" w:rsidP="005744CE">
      <w:pPr>
        <w:pStyle w:val="ListParagraph"/>
        <w:numPr>
          <w:ilvl w:val="0"/>
          <w:numId w:val="15"/>
        </w:numPr>
      </w:pPr>
      <w:r>
        <w:t>Detail the types of media that will be displayed on the digital signage</w:t>
      </w:r>
    </w:p>
    <w:p w14:paraId="72C63C68" w14:textId="1C0EF898" w:rsidR="00597C05" w:rsidRDefault="00E21284" w:rsidP="005744CE">
      <w:pPr>
        <w:pStyle w:val="ListParagraph"/>
        <w:numPr>
          <w:ilvl w:val="0"/>
          <w:numId w:val="15"/>
        </w:numPr>
      </w:pPr>
      <w:r>
        <w:t xml:space="preserve">The Customer </w:t>
      </w:r>
      <w:r w:rsidR="00B92D76">
        <w:t>will specify the location they would like the digital signage to be installed</w:t>
      </w:r>
    </w:p>
    <w:p w14:paraId="30C5FF0E" w14:textId="64B260A3" w:rsidR="003A69DF" w:rsidRDefault="007A1DBD" w:rsidP="005744CE">
      <w:pPr>
        <w:pStyle w:val="ListParagraph"/>
        <w:numPr>
          <w:ilvl w:val="0"/>
          <w:numId w:val="15"/>
        </w:numPr>
      </w:pPr>
      <w:r>
        <w:lastRenderedPageBreak/>
        <w:t xml:space="preserve">Provide the necessary funding to UFIT </w:t>
      </w:r>
      <w:r w:rsidR="005E4D5A">
        <w:t>for acquisition of the digital signage equipment</w:t>
      </w:r>
    </w:p>
    <w:p w14:paraId="2A324806" w14:textId="7559F7F3" w:rsidR="005723D1" w:rsidRPr="005744CE" w:rsidRDefault="00DD07FC" w:rsidP="005744CE">
      <w:pPr>
        <w:pStyle w:val="ListParagraph"/>
        <w:numPr>
          <w:ilvl w:val="0"/>
          <w:numId w:val="15"/>
        </w:numPr>
      </w:pPr>
      <w:r>
        <w:t>If needed, c</w:t>
      </w:r>
      <w:r w:rsidR="005723D1">
        <w:t>oordinate power and network installations and configuration</w:t>
      </w:r>
    </w:p>
    <w:p w14:paraId="1B15EB9D" w14:textId="4FC0ED02" w:rsidR="00BA1828" w:rsidRDefault="00BA1828" w:rsidP="00BA1828">
      <w:pPr>
        <w:pStyle w:val="Heading2"/>
      </w:pPr>
      <w:bookmarkStart w:id="7" w:name="_Toc45785790"/>
      <w:r>
        <w:t>3.2 Installatio</w:t>
      </w:r>
      <w:r w:rsidR="00DD07FC">
        <w:t>n</w:t>
      </w:r>
      <w:r w:rsidR="002D2A74">
        <w:t>/Onboarding</w:t>
      </w:r>
      <w:bookmarkEnd w:id="7"/>
    </w:p>
    <w:p w14:paraId="7A486C7A" w14:textId="3699C1E6" w:rsidR="00BA1828" w:rsidRDefault="00BA1828" w:rsidP="00AF0C59">
      <w:pPr>
        <w:pStyle w:val="Heading3"/>
      </w:pPr>
      <w:bookmarkStart w:id="8" w:name="_Toc45785791"/>
      <w:r>
        <w:t>3.2.1 UFIT’s Responsibilities</w:t>
      </w:r>
      <w:bookmarkEnd w:id="8"/>
    </w:p>
    <w:p w14:paraId="43B05BD0" w14:textId="5CAB5289" w:rsidR="00C27643" w:rsidRDefault="00E578C2" w:rsidP="00C97FEE">
      <w:pPr>
        <w:pStyle w:val="ListParagraph"/>
        <w:numPr>
          <w:ilvl w:val="0"/>
          <w:numId w:val="16"/>
        </w:numPr>
      </w:pPr>
      <w:r>
        <w:t>UFIT will setup and install the digital signage equipment</w:t>
      </w:r>
      <w:r w:rsidR="00D44D78">
        <w:t xml:space="preserve"> in the location specified by the </w:t>
      </w:r>
      <w:r w:rsidR="00E21284">
        <w:t>Customer</w:t>
      </w:r>
      <w:r w:rsidR="00D44D78">
        <w:t xml:space="preserve"> in the initial request</w:t>
      </w:r>
    </w:p>
    <w:p w14:paraId="60FEFF63" w14:textId="5B0AD2B4" w:rsidR="00D44D78" w:rsidRDefault="00EE48C8" w:rsidP="00C97FEE">
      <w:pPr>
        <w:pStyle w:val="ListParagraph"/>
        <w:numPr>
          <w:ilvl w:val="0"/>
          <w:numId w:val="16"/>
        </w:numPr>
      </w:pPr>
      <w:r>
        <w:t>UFIT will test the equipment and make sure it is operating properly</w:t>
      </w:r>
    </w:p>
    <w:p w14:paraId="49422FBD" w14:textId="58727D6D" w:rsidR="00663E5D" w:rsidRPr="00C27643" w:rsidRDefault="00663E5D" w:rsidP="00C97FEE">
      <w:pPr>
        <w:pStyle w:val="ListParagraph"/>
        <w:numPr>
          <w:ilvl w:val="0"/>
          <w:numId w:val="16"/>
        </w:numPr>
      </w:pPr>
      <w:r>
        <w:t xml:space="preserve">UFIT will provide </w:t>
      </w:r>
      <w:r w:rsidR="006E7738">
        <w:t xml:space="preserve">training </w:t>
      </w:r>
      <w:r w:rsidR="00C7303F">
        <w:t xml:space="preserve">to the </w:t>
      </w:r>
      <w:r w:rsidR="00E21284">
        <w:t>Customer</w:t>
      </w:r>
      <w:r w:rsidR="00427DEB">
        <w:t xml:space="preserve"> </w:t>
      </w:r>
      <w:r w:rsidR="006F5F15">
        <w:t>during initial onboarding</w:t>
      </w:r>
    </w:p>
    <w:p w14:paraId="2F297F41" w14:textId="076E34E0" w:rsidR="00BA1828" w:rsidRDefault="00BA1828" w:rsidP="00AF0C59">
      <w:pPr>
        <w:pStyle w:val="Heading3"/>
      </w:pPr>
      <w:bookmarkStart w:id="9" w:name="_Toc45785792"/>
      <w:r>
        <w:t xml:space="preserve">3.2.2 </w:t>
      </w:r>
      <w:r w:rsidR="00E21284">
        <w:t>Customer</w:t>
      </w:r>
      <w:r>
        <w:t>’s Responsibilities</w:t>
      </w:r>
      <w:bookmarkEnd w:id="9"/>
    </w:p>
    <w:p w14:paraId="46E36B58" w14:textId="04B67804" w:rsidR="00950578" w:rsidRDefault="000117B9" w:rsidP="00950578">
      <w:pPr>
        <w:pStyle w:val="ListParagraph"/>
        <w:numPr>
          <w:ilvl w:val="0"/>
          <w:numId w:val="17"/>
        </w:numPr>
      </w:pPr>
      <w:r>
        <w:t xml:space="preserve">Provide UFIT with the appropriate contacts to </w:t>
      </w:r>
      <w:r w:rsidR="001B0CC0">
        <w:t>complete the installation process</w:t>
      </w:r>
    </w:p>
    <w:p w14:paraId="6726DA83" w14:textId="24A361EE" w:rsidR="005336A1" w:rsidRDefault="005336A1" w:rsidP="00950578">
      <w:pPr>
        <w:pStyle w:val="ListParagraph"/>
        <w:numPr>
          <w:ilvl w:val="0"/>
          <w:numId w:val="17"/>
        </w:numPr>
      </w:pPr>
      <w:r>
        <w:t xml:space="preserve">Identify </w:t>
      </w:r>
      <w:r w:rsidR="00AB09BC">
        <w:t>user(s)</w:t>
      </w:r>
      <w:r w:rsidR="0076551E">
        <w:t xml:space="preserve"> that will be</w:t>
      </w:r>
      <w:r w:rsidR="000C39A9">
        <w:t xml:space="preserve"> interacting with the digital signage on a regular basis</w:t>
      </w:r>
    </w:p>
    <w:p w14:paraId="2AF0B610" w14:textId="31122DEC" w:rsidR="00256CE0" w:rsidRPr="00950578" w:rsidRDefault="005723D1" w:rsidP="00950578">
      <w:pPr>
        <w:pStyle w:val="ListParagraph"/>
        <w:numPr>
          <w:ilvl w:val="0"/>
          <w:numId w:val="17"/>
        </w:numPr>
      </w:pPr>
      <w:r>
        <w:t>If power and network installs were necessary, verify that those have been installed and configured</w:t>
      </w:r>
    </w:p>
    <w:p w14:paraId="4C5C5AE6" w14:textId="073FE1DB" w:rsidR="00863600" w:rsidRPr="00863600" w:rsidRDefault="006D2FCD" w:rsidP="00256CE0">
      <w:pPr>
        <w:pStyle w:val="Heading2"/>
      </w:pPr>
      <w:bookmarkStart w:id="10" w:name="_Toc45785793"/>
      <w:r>
        <w:t xml:space="preserve">3.3 </w:t>
      </w:r>
      <w:r w:rsidR="00256CE0">
        <w:t>Digital Signage Operations</w:t>
      </w:r>
      <w:bookmarkEnd w:id="10"/>
    </w:p>
    <w:p w14:paraId="06A6CB5D" w14:textId="5F693C31" w:rsidR="006D2FCD" w:rsidRDefault="006D559C" w:rsidP="00AF0C59">
      <w:pPr>
        <w:pStyle w:val="Heading3"/>
      </w:pPr>
      <w:bookmarkStart w:id="11" w:name="_Toc45785794"/>
      <w:r>
        <w:t>3.3.1 UFIT’s Responsibilities</w:t>
      </w:r>
      <w:bookmarkEnd w:id="11"/>
    </w:p>
    <w:p w14:paraId="63371C6F" w14:textId="59D92404" w:rsidR="0039399C" w:rsidRDefault="0039399C" w:rsidP="0039399C">
      <w:pPr>
        <w:pStyle w:val="ListParagraph"/>
        <w:numPr>
          <w:ilvl w:val="0"/>
          <w:numId w:val="18"/>
        </w:numPr>
      </w:pPr>
      <w:r>
        <w:t xml:space="preserve">UFIT will grant the </w:t>
      </w:r>
      <w:r w:rsidR="00E21284">
        <w:t>Customer</w:t>
      </w:r>
      <w:r w:rsidR="00A2502A">
        <w:t xml:space="preserve">’s </w:t>
      </w:r>
      <w:r w:rsidR="009F1F84">
        <w:t xml:space="preserve">designated </w:t>
      </w:r>
      <w:r w:rsidR="0074626D">
        <w:t xml:space="preserve">digital signage </w:t>
      </w:r>
      <w:r w:rsidR="00327541">
        <w:t>user</w:t>
      </w:r>
      <w:r w:rsidR="0074626D">
        <w:t>(s)</w:t>
      </w:r>
      <w:r w:rsidR="008C102F">
        <w:t xml:space="preserve"> access to </w:t>
      </w:r>
      <w:r w:rsidR="00256CE0">
        <w:t>add and manage content</w:t>
      </w:r>
    </w:p>
    <w:p w14:paraId="728C4A1B" w14:textId="7CA3F180" w:rsidR="002A7EE2" w:rsidRDefault="002A7EE2" w:rsidP="0039399C">
      <w:pPr>
        <w:pStyle w:val="ListParagraph"/>
        <w:numPr>
          <w:ilvl w:val="0"/>
          <w:numId w:val="18"/>
        </w:numPr>
      </w:pPr>
      <w:r>
        <w:t xml:space="preserve">UFIT will provide training and documentation on using the </w:t>
      </w:r>
      <w:r w:rsidR="00256CE0">
        <w:t>CMS</w:t>
      </w:r>
    </w:p>
    <w:p w14:paraId="60F31EB6" w14:textId="64A0B0D9" w:rsidR="00327541" w:rsidRDefault="00327541" w:rsidP="0039399C">
      <w:pPr>
        <w:pStyle w:val="ListParagraph"/>
        <w:numPr>
          <w:ilvl w:val="0"/>
          <w:numId w:val="18"/>
        </w:numPr>
      </w:pPr>
      <w:r>
        <w:t xml:space="preserve">UFIT will </w:t>
      </w:r>
      <w:r w:rsidR="00256CE0">
        <w:t>monitor the digital signage hardware for issues</w:t>
      </w:r>
    </w:p>
    <w:p w14:paraId="03AD54E5" w14:textId="73FFC22B" w:rsidR="007D0950" w:rsidRDefault="000F1426" w:rsidP="0039399C">
      <w:pPr>
        <w:pStyle w:val="ListParagraph"/>
        <w:numPr>
          <w:ilvl w:val="0"/>
          <w:numId w:val="18"/>
        </w:numPr>
      </w:pPr>
      <w:r>
        <w:t xml:space="preserve">UFIT will utilize the CMS to monitor </w:t>
      </w:r>
      <w:r w:rsidR="00934394">
        <w:t>the connection to the digital signage hardware and take the necessary steps to remediate if a display is offline</w:t>
      </w:r>
    </w:p>
    <w:p w14:paraId="6CD6E757" w14:textId="42594852" w:rsidR="00256CE0" w:rsidRDefault="00256CE0" w:rsidP="0039399C">
      <w:pPr>
        <w:pStyle w:val="ListParagraph"/>
        <w:numPr>
          <w:ilvl w:val="0"/>
          <w:numId w:val="18"/>
        </w:numPr>
      </w:pPr>
      <w:r>
        <w:t>UFIT will provide routine preventative maintenance for digital signage endpoints</w:t>
      </w:r>
      <w:r w:rsidR="0001082F">
        <w:t>, including security patches and updates to endpoint software</w:t>
      </w:r>
    </w:p>
    <w:p w14:paraId="61A843E2" w14:textId="763849D4" w:rsidR="00256CE0" w:rsidRDefault="00256CE0" w:rsidP="0039399C">
      <w:pPr>
        <w:pStyle w:val="ListParagraph"/>
        <w:numPr>
          <w:ilvl w:val="0"/>
          <w:numId w:val="18"/>
        </w:numPr>
      </w:pPr>
      <w:r>
        <w:t>UFIT will provide timely updates and maintenance for the CMS</w:t>
      </w:r>
    </w:p>
    <w:p w14:paraId="68753443" w14:textId="2559CCE1" w:rsidR="0001082F" w:rsidRDefault="0001082F" w:rsidP="0039399C">
      <w:pPr>
        <w:pStyle w:val="ListParagraph"/>
        <w:numPr>
          <w:ilvl w:val="0"/>
          <w:numId w:val="18"/>
        </w:numPr>
      </w:pPr>
      <w:r>
        <w:t>UFIT will serve as liaison with the CMS vendor</w:t>
      </w:r>
    </w:p>
    <w:p w14:paraId="3E09B667" w14:textId="2928EB5D" w:rsidR="006D559C" w:rsidRDefault="006D559C" w:rsidP="00AF0C59">
      <w:pPr>
        <w:pStyle w:val="Heading3"/>
      </w:pPr>
      <w:bookmarkStart w:id="12" w:name="_Toc45785795"/>
      <w:r>
        <w:t xml:space="preserve">3.3.2 </w:t>
      </w:r>
      <w:r w:rsidR="00E21284">
        <w:t>Customer</w:t>
      </w:r>
      <w:r>
        <w:t>’s Responsibilities</w:t>
      </w:r>
      <w:bookmarkEnd w:id="12"/>
    </w:p>
    <w:p w14:paraId="53A990A5" w14:textId="1D8AFD27" w:rsidR="00327541" w:rsidRDefault="00D77EC3" w:rsidP="00327541">
      <w:pPr>
        <w:pStyle w:val="ListParagraph"/>
        <w:numPr>
          <w:ilvl w:val="0"/>
          <w:numId w:val="18"/>
        </w:numPr>
      </w:pPr>
      <w:r>
        <w:t>Develop and manage the content that will be displayed on the digital signage</w:t>
      </w:r>
      <w:r w:rsidR="002A7EE2">
        <w:t>.</w:t>
      </w:r>
    </w:p>
    <w:p w14:paraId="781E7C22" w14:textId="7C699EAC" w:rsidR="000121DF" w:rsidRDefault="00EB02DE" w:rsidP="00327541">
      <w:pPr>
        <w:pStyle w:val="ListParagraph"/>
        <w:numPr>
          <w:ilvl w:val="0"/>
          <w:numId w:val="18"/>
        </w:numPr>
      </w:pPr>
      <w:r>
        <w:t>Basic troubleshooting of publishing issues before reaching out to UFIT.</w:t>
      </w:r>
    </w:p>
    <w:p w14:paraId="7AF9178E" w14:textId="589EECA3" w:rsidR="0016619F" w:rsidRPr="00327541" w:rsidRDefault="00E21284" w:rsidP="00327541">
      <w:pPr>
        <w:pStyle w:val="ListParagraph"/>
        <w:numPr>
          <w:ilvl w:val="0"/>
          <w:numId w:val="18"/>
        </w:numPr>
      </w:pPr>
      <w:r>
        <w:t xml:space="preserve">The Customer </w:t>
      </w:r>
      <w:r w:rsidR="00E9418A">
        <w:t>is responsible for being aware of and following UF Brand guidelines.</w:t>
      </w:r>
    </w:p>
    <w:p w14:paraId="2F76490C" w14:textId="63198D10" w:rsidR="0091682C" w:rsidRDefault="00746CE0" w:rsidP="0091682C">
      <w:pPr>
        <w:pStyle w:val="Heading1"/>
      </w:pPr>
      <w:bookmarkStart w:id="13" w:name="_Toc45785796"/>
      <w:r>
        <w:t>4. Requesting Service</w:t>
      </w:r>
      <w:r w:rsidR="00AE2F58">
        <w:t xml:space="preserve"> &amp; Reporting Incidents</w:t>
      </w:r>
      <w:bookmarkEnd w:id="13"/>
    </w:p>
    <w:p w14:paraId="2D980F9F" w14:textId="76D7EAD2" w:rsidR="008F739D" w:rsidRPr="008F739D" w:rsidRDefault="00BF2DD8" w:rsidP="008F739D">
      <w:r>
        <w:t xml:space="preserve">There are </w:t>
      </w:r>
      <w:r w:rsidR="000C5150">
        <w:t>three</w:t>
      </w:r>
      <w:r>
        <w:t xml:space="preserve"> types of requests: </w:t>
      </w:r>
      <w:r w:rsidR="002B0AE9">
        <w:t xml:space="preserve">(1) </w:t>
      </w:r>
      <w:r w:rsidR="00594D13">
        <w:t xml:space="preserve">purchasing </w:t>
      </w:r>
      <w:r>
        <w:t>requests</w:t>
      </w:r>
      <w:r w:rsidR="00745EA4">
        <w:t>,</w:t>
      </w:r>
      <w:r w:rsidR="00060C98">
        <w:t xml:space="preserve"> </w:t>
      </w:r>
      <w:r w:rsidR="002B0AE9">
        <w:t xml:space="preserve">(2) </w:t>
      </w:r>
      <w:r w:rsidR="000C5150">
        <w:t xml:space="preserve">service requests, </w:t>
      </w:r>
      <w:r w:rsidR="00377534">
        <w:t xml:space="preserve">and </w:t>
      </w:r>
      <w:r w:rsidR="002B0AE9">
        <w:t xml:space="preserve">(3) </w:t>
      </w:r>
      <w:r w:rsidR="006B0C59">
        <w:t>incidents</w:t>
      </w:r>
      <w:r w:rsidR="00377534">
        <w:t>.</w:t>
      </w:r>
    </w:p>
    <w:p w14:paraId="2BBE9CB5" w14:textId="168E95BA" w:rsidR="00367CC0" w:rsidRDefault="00501738" w:rsidP="00501738">
      <w:pPr>
        <w:pStyle w:val="Heading2"/>
      </w:pPr>
      <w:bookmarkStart w:id="14" w:name="_Toc45785797"/>
      <w:r>
        <w:t>4.</w:t>
      </w:r>
      <w:r w:rsidR="00364B07">
        <w:t>1</w:t>
      </w:r>
      <w:r>
        <w:t xml:space="preserve"> Purchasing Requests</w:t>
      </w:r>
      <w:bookmarkEnd w:id="14"/>
    </w:p>
    <w:p w14:paraId="7712C08F" w14:textId="3F3379B4" w:rsidR="00570334" w:rsidRPr="00570334" w:rsidRDefault="00570334" w:rsidP="00570334">
      <w:r>
        <w:t xml:space="preserve">Purchasing requests are any requests pertaining to the </w:t>
      </w:r>
      <w:r w:rsidR="007D0540">
        <w:t>acquisition of digital signage.</w:t>
      </w:r>
    </w:p>
    <w:p w14:paraId="333DE750" w14:textId="70D20D80" w:rsidR="00FB7558" w:rsidRPr="00FB7558" w:rsidRDefault="00FB7558" w:rsidP="00FB7558">
      <w:r w:rsidRPr="00FB7558">
        <w:t xml:space="preserve">Inquiries about equipment purchasing should be made </w:t>
      </w:r>
      <w:r w:rsidR="00A14F7E">
        <w:t xml:space="preserve">through </w:t>
      </w:r>
      <w:r w:rsidR="00735065">
        <w:t>myIT and</w:t>
      </w:r>
      <w:r w:rsidR="0037297A">
        <w:t xml:space="preserve"> </w:t>
      </w:r>
      <w:r w:rsidRPr="00FB7558">
        <w:t xml:space="preserve">should be accompanied by a brief </w:t>
      </w:r>
      <w:r w:rsidR="0001082F">
        <w:t xml:space="preserve">description of the expected use of </w:t>
      </w:r>
      <w:r w:rsidR="00681D68">
        <w:t>d</w:t>
      </w:r>
      <w:r w:rsidRPr="00FB7558">
        <w:t>igital</w:t>
      </w:r>
      <w:r w:rsidR="00681D68">
        <w:t xml:space="preserve"> s</w:t>
      </w:r>
      <w:r w:rsidRPr="00FB7558">
        <w:t>ignage.</w:t>
      </w:r>
    </w:p>
    <w:p w14:paraId="006D6E56" w14:textId="2D3D53A5" w:rsidR="00002EC2" w:rsidRDefault="0012521C" w:rsidP="00002EC2">
      <w:pPr>
        <w:pStyle w:val="Heading2"/>
      </w:pPr>
      <w:bookmarkStart w:id="15" w:name="_Toc45785798"/>
      <w:r>
        <w:t>4.2 Service Requests</w:t>
      </w:r>
      <w:bookmarkEnd w:id="15"/>
    </w:p>
    <w:p w14:paraId="24BEB8D6" w14:textId="66E51B5B" w:rsidR="00EF0032" w:rsidRPr="00EF0032" w:rsidRDefault="00EF0032" w:rsidP="00EF0032">
      <w:r>
        <w:t xml:space="preserve">A service request is defined as </w:t>
      </w:r>
      <w:r w:rsidRPr="00EF0032">
        <w:t xml:space="preserve">a request from a </w:t>
      </w:r>
      <w:r w:rsidR="00C458E1">
        <w:t>customer</w:t>
      </w:r>
      <w:r w:rsidRPr="00EF0032">
        <w:t xml:space="preserve"> for information, advice, a standard change, or access to a service</w:t>
      </w:r>
      <w:r>
        <w:t>.</w:t>
      </w:r>
    </w:p>
    <w:p w14:paraId="5CA2A180" w14:textId="5D6F557E" w:rsidR="003264BD" w:rsidRDefault="006872F9" w:rsidP="002556D3">
      <w:r>
        <w:t xml:space="preserve">Service Requests </w:t>
      </w:r>
      <w:r w:rsidR="00131645">
        <w:t>will generally fall into the below categories:</w:t>
      </w:r>
    </w:p>
    <w:p w14:paraId="42CD541F" w14:textId="3198FE1A" w:rsidR="00290979" w:rsidRDefault="00290979" w:rsidP="00086182">
      <w:pPr>
        <w:pStyle w:val="ListParagraph"/>
        <w:numPr>
          <w:ilvl w:val="0"/>
          <w:numId w:val="21"/>
        </w:numPr>
      </w:pPr>
      <w:r>
        <w:t>Requests for information</w:t>
      </w:r>
      <w:r w:rsidR="004B2B36">
        <w:t xml:space="preserve"> or advice</w:t>
      </w:r>
    </w:p>
    <w:p w14:paraId="361C7451" w14:textId="7E575303" w:rsidR="004B2B36" w:rsidRDefault="00086182" w:rsidP="00EB1BC2">
      <w:pPr>
        <w:pStyle w:val="ListParagraph"/>
        <w:numPr>
          <w:ilvl w:val="0"/>
          <w:numId w:val="21"/>
        </w:numPr>
      </w:pPr>
      <w:r>
        <w:t xml:space="preserve">Requests </w:t>
      </w:r>
      <w:r w:rsidR="004B2B36">
        <w:t>to grant access to the CMS</w:t>
      </w:r>
    </w:p>
    <w:p w14:paraId="77189BF0" w14:textId="56A6BDBA" w:rsidR="00C458E1" w:rsidRPr="00002EC2" w:rsidRDefault="00C458E1" w:rsidP="00EB1BC2">
      <w:pPr>
        <w:pStyle w:val="ListParagraph"/>
        <w:numPr>
          <w:ilvl w:val="0"/>
          <w:numId w:val="21"/>
        </w:numPr>
      </w:pPr>
      <w:r>
        <w:lastRenderedPageBreak/>
        <w:t>Requests for a standar</w:t>
      </w:r>
      <w:r w:rsidR="00AF0E8E">
        <w:t xml:space="preserve">d change to </w:t>
      </w:r>
      <w:r w:rsidR="0091523A">
        <w:t>the digital signage hardware</w:t>
      </w:r>
      <w:r w:rsidR="009C766B">
        <w:t xml:space="preserve"> such as adjusting</w:t>
      </w:r>
      <w:r w:rsidR="003504FE">
        <w:t xml:space="preserve"> or relocating the hardware</w:t>
      </w:r>
    </w:p>
    <w:p w14:paraId="6D2BF860" w14:textId="49A50DFC" w:rsidR="0012521C" w:rsidRPr="0012521C" w:rsidRDefault="009B4226" w:rsidP="0012521C">
      <w:r>
        <w:t>All service requests</w:t>
      </w:r>
      <w:r w:rsidR="000B22B4">
        <w:t xml:space="preserve"> </w:t>
      </w:r>
      <w:r w:rsidR="00CB7589">
        <w:t xml:space="preserve">should </w:t>
      </w:r>
      <w:r w:rsidR="000509FF">
        <w:t xml:space="preserve">be </w:t>
      </w:r>
      <w:r w:rsidR="00CB7589">
        <w:t>made through myIT.</w:t>
      </w:r>
    </w:p>
    <w:p w14:paraId="774867B1" w14:textId="364F84F9" w:rsidR="00746CE0" w:rsidRDefault="007346E4" w:rsidP="007346E4">
      <w:pPr>
        <w:pStyle w:val="Heading2"/>
      </w:pPr>
      <w:bookmarkStart w:id="16" w:name="_Toc45785799"/>
      <w:r>
        <w:t>4.</w:t>
      </w:r>
      <w:r w:rsidR="0012521C">
        <w:t>3</w:t>
      </w:r>
      <w:r w:rsidR="00746CE0">
        <w:t xml:space="preserve"> </w:t>
      </w:r>
      <w:r w:rsidR="005F224A">
        <w:t>Incidents</w:t>
      </w:r>
      <w:bookmarkEnd w:id="16"/>
    </w:p>
    <w:p w14:paraId="74BE236A" w14:textId="09479359" w:rsidR="009B4226" w:rsidRDefault="006F7848" w:rsidP="00441F41">
      <w:r>
        <w:t>An incident is</w:t>
      </w:r>
      <w:r w:rsidR="001A3F98">
        <w:t xml:space="preserve"> defined as an unplanned interruption </w:t>
      </w:r>
      <w:r w:rsidR="002F4D19">
        <w:t>to the service or a reduction in the quality of a service.</w:t>
      </w:r>
      <w:r w:rsidR="00F26AE4">
        <w:t xml:space="preserve"> </w:t>
      </w:r>
    </w:p>
    <w:p w14:paraId="4C952800" w14:textId="6831EAE0" w:rsidR="00537E81" w:rsidRDefault="00537E81" w:rsidP="00441F41">
      <w:r>
        <w:t xml:space="preserve">Report any incidents </w:t>
      </w:r>
      <w:r w:rsidR="00C9353C">
        <w:t>regarding the hardware or CMS</w:t>
      </w:r>
      <w:r w:rsidR="006C2FF5">
        <w:t xml:space="preserve"> </w:t>
      </w:r>
      <w:r w:rsidR="004C0786">
        <w:t>of the digital signage system</w:t>
      </w:r>
      <w:r w:rsidR="00C9353C">
        <w:t xml:space="preserve"> through myIT.</w:t>
      </w:r>
    </w:p>
    <w:p w14:paraId="28F728B7" w14:textId="1FAA3D3D" w:rsidR="00964AB1" w:rsidRDefault="008C772A" w:rsidP="00441C79">
      <w:pPr>
        <w:pStyle w:val="Heading2"/>
      </w:pPr>
      <w:bookmarkStart w:id="17" w:name="_Toc45785800"/>
      <w:r>
        <w:t>4.</w:t>
      </w:r>
      <w:r w:rsidR="00F354CC">
        <w:t>4</w:t>
      </w:r>
      <w:r>
        <w:t xml:space="preserve"> </w:t>
      </w:r>
      <w:r w:rsidR="00B426E2">
        <w:t xml:space="preserve">Hours of </w:t>
      </w:r>
      <w:r>
        <w:t>Coverage</w:t>
      </w:r>
      <w:bookmarkEnd w:id="17"/>
    </w:p>
    <w:p w14:paraId="60FC008F" w14:textId="15F0A0D4" w:rsidR="00CF39E4" w:rsidRPr="00CF39E4" w:rsidRDefault="00CF39E4" w:rsidP="00CF39E4">
      <w:r>
        <w:t xml:space="preserve">Support for digital signage will </w:t>
      </w:r>
      <w:r w:rsidR="00C87227">
        <w:t>cover the below hours:</w:t>
      </w:r>
    </w:p>
    <w:p w14:paraId="4180D486" w14:textId="1DBF8F39" w:rsidR="00E22682" w:rsidRPr="00E22682" w:rsidRDefault="00E22682" w:rsidP="00E22682">
      <w:r w:rsidRPr="00E22682">
        <w:t>Fall/Spring: 7AM-10PM M-F</w:t>
      </w:r>
    </w:p>
    <w:p w14:paraId="0665F91E" w14:textId="7F635308" w:rsidR="00E22682" w:rsidRDefault="00E22682" w:rsidP="00E22682">
      <w:r w:rsidRPr="00E22682">
        <w:t>Summer: 7AM-8PM M-F</w:t>
      </w:r>
    </w:p>
    <w:p w14:paraId="568FA6F0" w14:textId="0719F94C" w:rsidR="00F84A31" w:rsidRPr="00CE0A1B" w:rsidRDefault="00F84A31" w:rsidP="00F84A31">
      <w:pPr>
        <w:pStyle w:val="Heading1"/>
      </w:pPr>
      <w:bookmarkStart w:id="18" w:name="_Toc27474510"/>
      <w:bookmarkStart w:id="19" w:name="_Toc45785801"/>
      <w:r>
        <w:t>5</w:t>
      </w:r>
      <w:r w:rsidRPr="00CE0A1B">
        <w:t>. Maintenance and Service Changes</w:t>
      </w:r>
      <w:bookmarkEnd w:id="18"/>
      <w:bookmarkEnd w:id="19"/>
    </w:p>
    <w:p w14:paraId="56953EFB" w14:textId="17F25DC6" w:rsidR="004608F4" w:rsidRDefault="00414B2C" w:rsidP="00F84A31">
      <w:r>
        <w:t xml:space="preserve">UFIT will notify Digital Signage customers </w:t>
      </w:r>
      <w:r w:rsidR="00996C77">
        <w:t>of upcoming maintenance windows through the appropriate communication channels.</w:t>
      </w:r>
      <w:r w:rsidR="00CB279A">
        <w:t xml:space="preserve"> </w:t>
      </w:r>
      <w:r w:rsidR="004608F4">
        <w:t>UFIT will make every effort to choose maintenance windows that will be non-disruptive for customers</w:t>
      </w:r>
      <w:r w:rsidR="007274FF">
        <w:t xml:space="preserve"> </w:t>
      </w:r>
      <w:r w:rsidR="00407BBB">
        <w:t>but may need to make changes for security updates in a timely manner.</w:t>
      </w:r>
    </w:p>
    <w:p w14:paraId="2F13DA9A" w14:textId="75D31AAB" w:rsidR="004801BE" w:rsidRDefault="004801BE" w:rsidP="00F84A31">
      <w:r>
        <w:t>The CMS product is a cloud-based solution</w:t>
      </w:r>
      <w:r w:rsidR="00967FE1">
        <w:t>.</w:t>
      </w:r>
      <w:r>
        <w:t xml:space="preserve"> </w:t>
      </w:r>
      <w:r w:rsidR="00967FE1">
        <w:t>T</w:t>
      </w:r>
      <w:r>
        <w:t>hough not anticipated</w:t>
      </w:r>
      <w:r w:rsidR="00967FE1">
        <w:t>,</w:t>
      </w:r>
      <w:r>
        <w:t xml:space="preserve"> it is possible that the vendor may have additional maintenance windows. UFIT will make a best effort to inform customers of any of these maintenance windows as soon as possible.</w:t>
      </w:r>
    </w:p>
    <w:p w14:paraId="01832755" w14:textId="618B30A5" w:rsidR="00393416" w:rsidRDefault="00393416" w:rsidP="00393416">
      <w:pPr>
        <w:pStyle w:val="Heading1"/>
      </w:pPr>
      <w:bookmarkStart w:id="20" w:name="_Toc45785802"/>
      <w:r>
        <w:t>6. Emergency Communications</w:t>
      </w:r>
      <w:bookmarkEnd w:id="20"/>
    </w:p>
    <w:p w14:paraId="27D65926" w14:textId="0249C853" w:rsidR="00393416" w:rsidRPr="00393416" w:rsidRDefault="004801BE" w:rsidP="00393416">
      <w:r>
        <w:t xml:space="preserve">Digital signage can be an important component of emergency and crisis management. UFIT will partner with UPD and Emergency Management on the appropriate use of digital signage. </w:t>
      </w:r>
      <w:r w:rsidR="00393416">
        <w:t>In the event of an emergency, UFIT</w:t>
      </w:r>
      <w:r w:rsidR="00260289">
        <w:t xml:space="preserve"> will have the authority to </w:t>
      </w:r>
      <w:r w:rsidR="00330B62">
        <w:t>use the digital signage to display messages that are relevant to the UF community.</w:t>
      </w:r>
    </w:p>
    <w:p w14:paraId="7E0C9C10" w14:textId="53AF7071" w:rsidR="001640CB" w:rsidRPr="001640CB" w:rsidRDefault="00595DDB" w:rsidP="00A22C10">
      <w:pPr>
        <w:pStyle w:val="Heading1"/>
      </w:pPr>
      <w:bookmarkStart w:id="21" w:name="_Toc45785803"/>
      <w:r>
        <w:t>7</w:t>
      </w:r>
      <w:r w:rsidR="00D46DA1">
        <w:t xml:space="preserve">. </w:t>
      </w:r>
      <w:r w:rsidR="00AB3E4C">
        <w:t>Pricing</w:t>
      </w:r>
      <w:r w:rsidR="00D46DA1">
        <w:t xml:space="preserve"> &amp; </w:t>
      </w:r>
      <w:r w:rsidR="00AB3E4C">
        <w:t>Billing</w:t>
      </w:r>
      <w:bookmarkEnd w:id="21"/>
    </w:p>
    <w:p w14:paraId="749A2A05" w14:textId="51FE9087" w:rsidR="00DB14D4" w:rsidRDefault="00E21284" w:rsidP="00D46DA1">
      <w:r>
        <w:t xml:space="preserve">The Customer </w:t>
      </w:r>
      <w:r w:rsidR="00C71870">
        <w:t xml:space="preserve">will </w:t>
      </w:r>
      <w:r w:rsidR="00BC3DFB">
        <w:t xml:space="preserve">assume the below costs associated with </w:t>
      </w:r>
      <w:r w:rsidR="00DD6E78">
        <w:t>digital signage</w:t>
      </w:r>
      <w:r w:rsidR="00A757E5">
        <w:t xml:space="preserve">. If there is already existing equipment in place, UFIT will evaluate and decide if new equipment will need to be purchased by the </w:t>
      </w:r>
      <w:r w:rsidR="006549D6">
        <w:t>Customer</w:t>
      </w:r>
      <w:r w:rsidR="00A757E5">
        <w:t>. Due to these stipulations</w:t>
      </w:r>
      <w:r w:rsidR="00FE34E7">
        <w:t xml:space="preserve">, </w:t>
      </w:r>
      <w:r w:rsidR="00A757E5">
        <w:t>some of these costs may vary</w:t>
      </w:r>
      <w:r w:rsidR="00DD6E78">
        <w:t>:</w:t>
      </w:r>
    </w:p>
    <w:p w14:paraId="48389D50" w14:textId="4B5FEF85" w:rsidR="000168D1" w:rsidRPr="000168D1" w:rsidRDefault="00DB1954" w:rsidP="003F349A">
      <w:pPr>
        <w:pStyle w:val="Heading2"/>
        <w:spacing w:line="276" w:lineRule="auto"/>
      </w:pPr>
      <w:bookmarkStart w:id="22" w:name="_Toc45785804"/>
      <w:r>
        <w:t xml:space="preserve">7.1 </w:t>
      </w:r>
      <w:r w:rsidR="00094398">
        <w:t>One-Time/Setup Costs</w:t>
      </w:r>
      <w:bookmarkEnd w:id="22"/>
    </w:p>
    <w:p w14:paraId="5001E866" w14:textId="051799C5" w:rsidR="00EB5FA9" w:rsidRPr="00EB5FA9" w:rsidRDefault="00261E24" w:rsidP="003F349A">
      <w:pPr>
        <w:spacing w:line="240" w:lineRule="auto"/>
      </w:pPr>
      <w:r>
        <w:t xml:space="preserve">The below table details the </w:t>
      </w:r>
      <w:r w:rsidR="00B9287D">
        <w:t xml:space="preserve">one-time, </w:t>
      </w:r>
      <w:r w:rsidR="00094398">
        <w:t>initial</w:t>
      </w:r>
      <w:r w:rsidR="00B9287D">
        <w:t xml:space="preserve"> costs associated with </w:t>
      </w:r>
      <w:r w:rsidR="00094398">
        <w:t xml:space="preserve">implementing </w:t>
      </w:r>
      <w:r w:rsidR="00B9287D">
        <w:t>digital signage.</w:t>
      </w:r>
    </w:p>
    <w:tbl>
      <w:tblPr>
        <w:tblStyle w:val="ListTable3-Accent1"/>
        <w:tblW w:w="0" w:type="auto"/>
        <w:tblLook w:val="04A0" w:firstRow="1" w:lastRow="0" w:firstColumn="1" w:lastColumn="0" w:noHBand="0" w:noVBand="1"/>
      </w:tblPr>
      <w:tblGrid>
        <w:gridCol w:w="2875"/>
        <w:gridCol w:w="2875"/>
      </w:tblGrid>
      <w:tr w:rsidR="00D9418B" w14:paraId="1A80060B" w14:textId="7BD5999C" w:rsidTr="000D62B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75" w:type="dxa"/>
          </w:tcPr>
          <w:p w14:paraId="65F444FB" w14:textId="602C4B2B" w:rsidR="00D9418B" w:rsidRDefault="00D9418B" w:rsidP="00DB1954">
            <w:r>
              <w:t>One-Time/Onboarding Costs</w:t>
            </w:r>
          </w:p>
        </w:tc>
        <w:tc>
          <w:tcPr>
            <w:tcW w:w="2875" w:type="dxa"/>
          </w:tcPr>
          <w:p w14:paraId="4C72DD13" w14:textId="14C86615" w:rsidR="00D9418B" w:rsidRDefault="00D9418B" w:rsidP="00DB1954">
            <w:pPr>
              <w:cnfStyle w:val="100000000000" w:firstRow="1" w:lastRow="0" w:firstColumn="0" w:lastColumn="0" w:oddVBand="0" w:evenVBand="0" w:oddHBand="0" w:evenHBand="0" w:firstRowFirstColumn="0" w:firstRowLastColumn="0" w:lastRowFirstColumn="0" w:lastRowLastColumn="0"/>
            </w:pPr>
            <w:r>
              <w:t>Price</w:t>
            </w:r>
          </w:p>
        </w:tc>
      </w:tr>
      <w:tr w:rsidR="00D9418B" w14:paraId="70EB3690" w14:textId="20524C66" w:rsidTr="000D6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Borders>
              <w:right w:val="single" w:sz="4" w:space="0" w:color="4472C4" w:themeColor="accent1"/>
            </w:tcBorders>
          </w:tcPr>
          <w:p w14:paraId="3C74885F" w14:textId="0D55FF5E" w:rsidR="00D9418B" w:rsidRPr="00AB345F" w:rsidRDefault="00D9418B" w:rsidP="00DB1954">
            <w:pPr>
              <w:rPr>
                <w:b w:val="0"/>
                <w:bCs w:val="0"/>
              </w:rPr>
            </w:pPr>
            <w:r w:rsidRPr="00AB345F">
              <w:rPr>
                <w:b w:val="0"/>
                <w:bCs w:val="0"/>
              </w:rPr>
              <w:t>A/V Installation Cost</w:t>
            </w:r>
          </w:p>
        </w:tc>
        <w:tc>
          <w:tcPr>
            <w:tcW w:w="2875" w:type="dxa"/>
            <w:tcBorders>
              <w:right w:val="single" w:sz="4" w:space="0" w:color="4472C4" w:themeColor="accent1"/>
            </w:tcBorders>
          </w:tcPr>
          <w:p w14:paraId="1049B5FB" w14:textId="05AA4BF4" w:rsidR="00D9418B" w:rsidRPr="00AB345F" w:rsidRDefault="00D9418B" w:rsidP="00DB1954">
            <w:pPr>
              <w:cnfStyle w:val="000000100000" w:firstRow="0" w:lastRow="0" w:firstColumn="0" w:lastColumn="0" w:oddVBand="0" w:evenVBand="0" w:oddHBand="1" w:evenHBand="0" w:firstRowFirstColumn="0" w:firstRowLastColumn="0" w:lastRowFirstColumn="0" w:lastRowLastColumn="0"/>
            </w:pPr>
            <w:r>
              <w:t>~260</w:t>
            </w:r>
          </w:p>
        </w:tc>
      </w:tr>
      <w:tr w:rsidR="00D9418B" w14:paraId="1AC35EE7" w14:textId="4F069618" w:rsidTr="000D62B6">
        <w:tc>
          <w:tcPr>
            <w:cnfStyle w:val="001000000000" w:firstRow="0" w:lastRow="0" w:firstColumn="1" w:lastColumn="0" w:oddVBand="0" w:evenVBand="0" w:oddHBand="0" w:evenHBand="0" w:firstRowFirstColumn="0" w:firstRowLastColumn="0" w:lastRowFirstColumn="0" w:lastRowLastColumn="0"/>
            <w:tcW w:w="2875" w:type="dxa"/>
            <w:tcBorders>
              <w:right w:val="single" w:sz="4" w:space="0" w:color="4472C4" w:themeColor="accent1"/>
            </w:tcBorders>
          </w:tcPr>
          <w:p w14:paraId="0A992B66" w14:textId="70691133" w:rsidR="00D9418B" w:rsidRPr="00AB345F" w:rsidRDefault="00D9418B" w:rsidP="00DB1954">
            <w:pPr>
              <w:rPr>
                <w:b w:val="0"/>
                <w:bCs w:val="0"/>
              </w:rPr>
            </w:pPr>
            <w:r w:rsidRPr="00AB345F">
              <w:rPr>
                <w:b w:val="0"/>
                <w:bCs w:val="0"/>
              </w:rPr>
              <w:t>Content Player (PC)</w:t>
            </w:r>
          </w:p>
        </w:tc>
        <w:tc>
          <w:tcPr>
            <w:tcW w:w="2875" w:type="dxa"/>
            <w:tcBorders>
              <w:right w:val="single" w:sz="4" w:space="0" w:color="4472C4" w:themeColor="accent1"/>
            </w:tcBorders>
          </w:tcPr>
          <w:p w14:paraId="4AB8ED7C" w14:textId="7A4EEE14" w:rsidR="00D9418B" w:rsidRPr="00AB345F" w:rsidRDefault="00D9418B" w:rsidP="00DB1954">
            <w:pPr>
              <w:cnfStyle w:val="000000000000" w:firstRow="0" w:lastRow="0" w:firstColumn="0" w:lastColumn="0" w:oddVBand="0" w:evenVBand="0" w:oddHBand="0" w:evenHBand="0" w:firstRowFirstColumn="0" w:firstRowLastColumn="0" w:lastRowFirstColumn="0" w:lastRowLastColumn="0"/>
            </w:pPr>
            <w:r>
              <w:t>~700</w:t>
            </w:r>
          </w:p>
        </w:tc>
      </w:tr>
      <w:tr w:rsidR="00D9418B" w14:paraId="2A0DD519" w14:textId="3A5DCE15" w:rsidTr="000D6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Borders>
              <w:right w:val="single" w:sz="4" w:space="0" w:color="4472C4" w:themeColor="accent1"/>
            </w:tcBorders>
          </w:tcPr>
          <w:p w14:paraId="541C94EA" w14:textId="7E46CD42" w:rsidR="00D9418B" w:rsidRPr="00AB345F" w:rsidRDefault="00D9418B" w:rsidP="00DB1954">
            <w:pPr>
              <w:rPr>
                <w:b w:val="0"/>
                <w:bCs w:val="0"/>
              </w:rPr>
            </w:pPr>
            <w:r>
              <w:rPr>
                <w:b w:val="0"/>
                <w:bCs w:val="0"/>
              </w:rPr>
              <w:t>Digital Sign (TV)</w:t>
            </w:r>
          </w:p>
        </w:tc>
        <w:tc>
          <w:tcPr>
            <w:tcW w:w="2875" w:type="dxa"/>
            <w:tcBorders>
              <w:right w:val="single" w:sz="4" w:space="0" w:color="4472C4" w:themeColor="accent1"/>
            </w:tcBorders>
          </w:tcPr>
          <w:p w14:paraId="3BB7BE51" w14:textId="3CFD5AD5" w:rsidR="00D9418B" w:rsidRPr="00AB345F" w:rsidRDefault="00D9418B" w:rsidP="00DB1954">
            <w:pPr>
              <w:cnfStyle w:val="000000100000" w:firstRow="0" w:lastRow="0" w:firstColumn="0" w:lastColumn="0" w:oddVBand="0" w:evenVBand="0" w:oddHBand="1" w:evenHBand="0" w:firstRowFirstColumn="0" w:firstRowLastColumn="0" w:lastRowFirstColumn="0" w:lastRowLastColumn="0"/>
            </w:pPr>
            <w:r>
              <w:t>Price varies with display</w:t>
            </w:r>
          </w:p>
        </w:tc>
      </w:tr>
      <w:tr w:rsidR="00D9418B" w14:paraId="5C6DA2B8" w14:textId="3655584A" w:rsidTr="000D62B6">
        <w:tc>
          <w:tcPr>
            <w:cnfStyle w:val="001000000000" w:firstRow="0" w:lastRow="0" w:firstColumn="1" w:lastColumn="0" w:oddVBand="0" w:evenVBand="0" w:oddHBand="0" w:evenHBand="0" w:firstRowFirstColumn="0" w:firstRowLastColumn="0" w:lastRowFirstColumn="0" w:lastRowLastColumn="0"/>
            <w:tcW w:w="2875" w:type="dxa"/>
            <w:tcBorders>
              <w:right w:val="single" w:sz="4" w:space="0" w:color="4472C4" w:themeColor="accent1"/>
            </w:tcBorders>
          </w:tcPr>
          <w:p w14:paraId="6FB4E876" w14:textId="61288F19" w:rsidR="00D9418B" w:rsidRPr="00AB345F" w:rsidRDefault="00D9418B" w:rsidP="00DB1954">
            <w:pPr>
              <w:rPr>
                <w:b w:val="0"/>
                <w:bCs w:val="0"/>
              </w:rPr>
            </w:pPr>
            <w:r w:rsidRPr="00AB345F">
              <w:rPr>
                <w:b w:val="0"/>
                <w:bCs w:val="0"/>
              </w:rPr>
              <w:t>Network (If Needed)</w:t>
            </w:r>
          </w:p>
        </w:tc>
        <w:tc>
          <w:tcPr>
            <w:tcW w:w="2875" w:type="dxa"/>
            <w:tcBorders>
              <w:right w:val="single" w:sz="4" w:space="0" w:color="4472C4" w:themeColor="accent1"/>
            </w:tcBorders>
          </w:tcPr>
          <w:p w14:paraId="0328E8BA" w14:textId="2B0B2572" w:rsidR="00D9418B" w:rsidRPr="00AB345F" w:rsidRDefault="00D9418B" w:rsidP="00DB1954">
            <w:pPr>
              <w:cnfStyle w:val="000000000000" w:firstRow="0" w:lastRow="0" w:firstColumn="0" w:lastColumn="0" w:oddVBand="0" w:evenVBand="0" w:oddHBand="0" w:evenHBand="0" w:firstRowFirstColumn="0" w:firstRowLastColumn="0" w:lastRowFirstColumn="0" w:lastRowLastColumn="0"/>
            </w:pPr>
            <w:r>
              <w:t>Quoted by outside vendor</w:t>
            </w:r>
          </w:p>
        </w:tc>
      </w:tr>
      <w:tr w:rsidR="00D9418B" w14:paraId="18120F92" w14:textId="58456637" w:rsidTr="000D6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Borders>
              <w:right w:val="single" w:sz="4" w:space="0" w:color="4472C4" w:themeColor="accent1"/>
            </w:tcBorders>
          </w:tcPr>
          <w:p w14:paraId="75085DD5" w14:textId="46CE5E29" w:rsidR="00D9418B" w:rsidRPr="00AB345F" w:rsidRDefault="00D9418B" w:rsidP="00DB1954">
            <w:pPr>
              <w:rPr>
                <w:b w:val="0"/>
                <w:bCs w:val="0"/>
              </w:rPr>
            </w:pPr>
            <w:r w:rsidRPr="00AB345F">
              <w:rPr>
                <w:b w:val="0"/>
                <w:bCs w:val="0"/>
              </w:rPr>
              <w:t>Power (If Needed)</w:t>
            </w:r>
          </w:p>
        </w:tc>
        <w:tc>
          <w:tcPr>
            <w:tcW w:w="2875" w:type="dxa"/>
            <w:tcBorders>
              <w:right w:val="single" w:sz="4" w:space="0" w:color="4472C4" w:themeColor="accent1"/>
            </w:tcBorders>
          </w:tcPr>
          <w:p w14:paraId="796F3507" w14:textId="099BB2D4" w:rsidR="00D9418B" w:rsidRPr="00AB345F" w:rsidRDefault="00D9418B" w:rsidP="00DB1954">
            <w:pPr>
              <w:cnfStyle w:val="000000100000" w:firstRow="0" w:lastRow="0" w:firstColumn="0" w:lastColumn="0" w:oddVBand="0" w:evenVBand="0" w:oddHBand="1" w:evenHBand="0" w:firstRowFirstColumn="0" w:firstRowLastColumn="0" w:lastRowFirstColumn="0" w:lastRowLastColumn="0"/>
            </w:pPr>
            <w:r>
              <w:t>Quoted by outside vendor</w:t>
            </w:r>
          </w:p>
        </w:tc>
      </w:tr>
      <w:tr w:rsidR="00D9418B" w14:paraId="15227089" w14:textId="77777777" w:rsidTr="000D62B6">
        <w:tc>
          <w:tcPr>
            <w:cnfStyle w:val="001000000000" w:firstRow="0" w:lastRow="0" w:firstColumn="1" w:lastColumn="0" w:oddVBand="0" w:evenVBand="0" w:oddHBand="0" w:evenHBand="0" w:firstRowFirstColumn="0" w:firstRowLastColumn="0" w:lastRowFirstColumn="0" w:lastRowLastColumn="0"/>
            <w:tcW w:w="2875" w:type="dxa"/>
            <w:tcBorders>
              <w:right w:val="single" w:sz="4" w:space="0" w:color="4472C4" w:themeColor="accent1"/>
            </w:tcBorders>
          </w:tcPr>
          <w:p w14:paraId="598627D6" w14:textId="595643B5" w:rsidR="00D9418B" w:rsidRPr="00D9418B" w:rsidRDefault="00D9418B" w:rsidP="00DB1954">
            <w:pPr>
              <w:rPr>
                <w:b w:val="0"/>
              </w:rPr>
            </w:pPr>
            <w:r>
              <w:rPr>
                <w:b w:val="0"/>
              </w:rPr>
              <w:t>Training</w:t>
            </w:r>
          </w:p>
        </w:tc>
        <w:tc>
          <w:tcPr>
            <w:tcW w:w="2875" w:type="dxa"/>
            <w:tcBorders>
              <w:right w:val="single" w:sz="4" w:space="0" w:color="4472C4" w:themeColor="accent1"/>
            </w:tcBorders>
          </w:tcPr>
          <w:p w14:paraId="0AB321C0" w14:textId="37919D44" w:rsidR="00D9418B" w:rsidRPr="00AB345F" w:rsidRDefault="00D9418B" w:rsidP="00DB1954">
            <w:pPr>
              <w:cnfStyle w:val="000000000000" w:firstRow="0" w:lastRow="0" w:firstColumn="0" w:lastColumn="0" w:oddVBand="0" w:evenVBand="0" w:oddHBand="0" w:evenHBand="0" w:firstRowFirstColumn="0" w:firstRowLastColumn="0" w:lastRowFirstColumn="0" w:lastRowLastColumn="0"/>
            </w:pPr>
            <w:r>
              <w:t>Free</w:t>
            </w:r>
          </w:p>
        </w:tc>
      </w:tr>
    </w:tbl>
    <w:p w14:paraId="1B5A0716" w14:textId="77777777" w:rsidR="00E110D0" w:rsidRDefault="00E110D0" w:rsidP="003F349A">
      <w:pPr>
        <w:pStyle w:val="Heading2"/>
        <w:spacing w:line="276" w:lineRule="auto"/>
      </w:pPr>
    </w:p>
    <w:p w14:paraId="206FD62F" w14:textId="3C1C0E36" w:rsidR="00DB2938" w:rsidRDefault="000E6E08" w:rsidP="003F349A">
      <w:pPr>
        <w:pStyle w:val="Heading2"/>
        <w:spacing w:line="276" w:lineRule="auto"/>
      </w:pPr>
      <w:bookmarkStart w:id="23" w:name="_Toc45785805"/>
      <w:r>
        <w:t>7.2 Annual</w:t>
      </w:r>
      <w:r w:rsidR="00220C56">
        <w:t xml:space="preserve"> Costs</w:t>
      </w:r>
      <w:bookmarkEnd w:id="23"/>
    </w:p>
    <w:p w14:paraId="2195885F" w14:textId="614FA59A" w:rsidR="00C854F5" w:rsidRDefault="00670126" w:rsidP="00C854F5">
      <w:r>
        <w:t xml:space="preserve">The below table details the annual costs associated with digital signage. These include the </w:t>
      </w:r>
      <w:r w:rsidR="00AA691B">
        <w:t>licensing and management of the CMS</w:t>
      </w:r>
      <w:r w:rsidR="007F1EBD">
        <w:t xml:space="preserve"> infrastructure</w:t>
      </w:r>
      <w:r w:rsidR="00CA1818">
        <w:t>,</w:t>
      </w:r>
      <w:r w:rsidR="009F2897">
        <w:t xml:space="preserve"> and </w:t>
      </w:r>
      <w:r w:rsidR="008625BA">
        <w:t>considers the expected staff hours</w:t>
      </w:r>
      <w:r w:rsidR="009F2897">
        <w:t>.</w:t>
      </w:r>
    </w:p>
    <w:tbl>
      <w:tblPr>
        <w:tblStyle w:val="ListTable3-Accent1"/>
        <w:tblW w:w="0" w:type="auto"/>
        <w:tblLook w:val="04A0" w:firstRow="1" w:lastRow="0" w:firstColumn="1" w:lastColumn="0" w:noHBand="0" w:noVBand="1"/>
      </w:tblPr>
      <w:tblGrid>
        <w:gridCol w:w="3595"/>
        <w:gridCol w:w="2695"/>
      </w:tblGrid>
      <w:tr w:rsidR="00D9418B" w14:paraId="606115E0" w14:textId="4872B72E" w:rsidTr="00D9418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95" w:type="dxa"/>
          </w:tcPr>
          <w:p w14:paraId="21C61505" w14:textId="0D641AC4" w:rsidR="00D9418B" w:rsidRDefault="00D9418B" w:rsidP="00960CEC">
            <w:pPr>
              <w:spacing w:line="276" w:lineRule="auto"/>
            </w:pPr>
            <w:r>
              <w:lastRenderedPageBreak/>
              <w:t>Annual Costs</w:t>
            </w:r>
          </w:p>
        </w:tc>
        <w:tc>
          <w:tcPr>
            <w:tcW w:w="2695" w:type="dxa"/>
          </w:tcPr>
          <w:p w14:paraId="73EA313B" w14:textId="634E0BB2" w:rsidR="00D9418B" w:rsidRDefault="00D9418B" w:rsidP="00960CEC">
            <w:pPr>
              <w:spacing w:line="276" w:lineRule="auto"/>
              <w:cnfStyle w:val="100000000000" w:firstRow="1" w:lastRow="0" w:firstColumn="0" w:lastColumn="0" w:oddVBand="0" w:evenVBand="0" w:oddHBand="0" w:evenHBand="0" w:firstRowFirstColumn="0" w:firstRowLastColumn="0" w:lastRowFirstColumn="0" w:lastRowLastColumn="0"/>
            </w:pPr>
            <w:r>
              <w:t>Price</w:t>
            </w:r>
          </w:p>
        </w:tc>
      </w:tr>
      <w:tr w:rsidR="00D9418B" w14:paraId="70ED2317" w14:textId="33D99CCB" w:rsidTr="00D941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Borders>
              <w:right w:val="single" w:sz="4" w:space="0" w:color="4472C4" w:themeColor="accent1"/>
            </w:tcBorders>
          </w:tcPr>
          <w:p w14:paraId="07911728" w14:textId="7A2B005F" w:rsidR="00D9418B" w:rsidRPr="00BE3005" w:rsidRDefault="00D9418B" w:rsidP="00960CEC">
            <w:pPr>
              <w:spacing w:line="276" w:lineRule="auto"/>
              <w:rPr>
                <w:b w:val="0"/>
                <w:bCs w:val="0"/>
              </w:rPr>
            </w:pPr>
            <w:r w:rsidRPr="00BE3005">
              <w:rPr>
                <w:b w:val="0"/>
                <w:bCs w:val="0"/>
              </w:rPr>
              <w:t>CMS Licensing</w:t>
            </w:r>
            <w:r>
              <w:rPr>
                <w:b w:val="0"/>
                <w:bCs w:val="0"/>
              </w:rPr>
              <w:t xml:space="preserve"> and Support</w:t>
            </w:r>
          </w:p>
        </w:tc>
        <w:tc>
          <w:tcPr>
            <w:tcW w:w="2695" w:type="dxa"/>
            <w:tcBorders>
              <w:right w:val="single" w:sz="4" w:space="0" w:color="4472C4" w:themeColor="accent1"/>
            </w:tcBorders>
          </w:tcPr>
          <w:p w14:paraId="3E60ED9D" w14:textId="0ED24EC5" w:rsidR="00D9418B" w:rsidRPr="00BE3005" w:rsidRDefault="00D9418B" w:rsidP="00960CEC">
            <w:pPr>
              <w:spacing w:line="276" w:lineRule="auto"/>
              <w:cnfStyle w:val="000000100000" w:firstRow="0" w:lastRow="0" w:firstColumn="0" w:lastColumn="0" w:oddVBand="0" w:evenVBand="0" w:oddHBand="1" w:evenHBand="0" w:firstRowFirstColumn="0" w:firstRowLastColumn="0" w:lastRowFirstColumn="0" w:lastRowLastColumn="0"/>
            </w:pPr>
            <w:r>
              <w:t>~3</w:t>
            </w:r>
            <w:r w:rsidR="007C6ECF">
              <w:t>60</w:t>
            </w:r>
          </w:p>
        </w:tc>
      </w:tr>
    </w:tbl>
    <w:p w14:paraId="788C802B" w14:textId="46D1B7A4" w:rsidR="00D83672" w:rsidRDefault="006549D6" w:rsidP="00960CEC">
      <w:pPr>
        <w:spacing w:before="120" w:after="120"/>
      </w:pPr>
      <w:r>
        <w:t xml:space="preserve">The Customer </w:t>
      </w:r>
      <w:r w:rsidR="00D83672">
        <w:t>will be billed at the beginning of each fiscal year. Annualized costs will be pro-rated as appropriate.</w:t>
      </w:r>
    </w:p>
    <w:p w14:paraId="409555F0" w14:textId="09433481" w:rsidR="00A93E0F" w:rsidRDefault="00A93E0F" w:rsidP="00A93E0F">
      <w:pPr>
        <w:pStyle w:val="Heading2"/>
      </w:pPr>
      <w:bookmarkStart w:id="24" w:name="_Toc45785806"/>
      <w:r>
        <w:t xml:space="preserve">7.3 </w:t>
      </w:r>
      <w:r w:rsidR="004A68CA">
        <w:t>Display &amp; PC Lifecycle Refresh Costs</w:t>
      </w:r>
      <w:bookmarkEnd w:id="24"/>
    </w:p>
    <w:p w14:paraId="724201C4" w14:textId="34644FF7" w:rsidR="004A68CA" w:rsidRDefault="00E457D5" w:rsidP="004A68CA">
      <w:r>
        <w:t>The</w:t>
      </w:r>
      <w:r w:rsidR="004A68CA">
        <w:t xml:space="preserve"> </w:t>
      </w:r>
      <w:r w:rsidR="006549D6">
        <w:t>Customer</w:t>
      </w:r>
      <w:r w:rsidR="004A68CA">
        <w:t xml:space="preserve"> will be responsible for the lifecycle refresh costs for the PC (content player) and Display</w:t>
      </w:r>
      <w:r w:rsidR="00A34869">
        <w:t>, which will</w:t>
      </w:r>
      <w:r w:rsidR="005A1B16">
        <w:t xml:space="preserve"> be billed on a </w:t>
      </w:r>
      <w:r w:rsidR="00465B48">
        <w:t>recurring, 4-year basis</w:t>
      </w:r>
      <w:r w:rsidR="008237EA">
        <w:t xml:space="preserve"> for the PC, and a 4 – 7</w:t>
      </w:r>
      <w:r w:rsidR="00B22E84">
        <w:t>-</w:t>
      </w:r>
      <w:r w:rsidR="008237EA">
        <w:t xml:space="preserve">year </w:t>
      </w:r>
      <w:r w:rsidR="00B92D32">
        <w:t>basis for the display</w:t>
      </w:r>
      <w:r w:rsidR="005A1B16">
        <w:t>.</w:t>
      </w:r>
      <w:r w:rsidR="00465B48">
        <w:t xml:space="preserve"> These prices </w:t>
      </w:r>
      <w:r w:rsidR="00B92D32">
        <w:t>may vary</w:t>
      </w:r>
      <w:r w:rsidR="00465B48">
        <w:t xml:space="preserve"> depending on the </w:t>
      </w:r>
      <w:r w:rsidR="00B92D32">
        <w:t>type</w:t>
      </w:r>
      <w:r w:rsidR="00465B48">
        <w:t xml:space="preserve"> </w:t>
      </w:r>
      <w:r w:rsidR="00B92D32">
        <w:t>of</w:t>
      </w:r>
      <w:r w:rsidR="00AF03F1">
        <w:t xml:space="preserve"> </w:t>
      </w:r>
      <w:r w:rsidR="00465B48">
        <w:t xml:space="preserve">PC and </w:t>
      </w:r>
      <w:r w:rsidR="00654DA3">
        <w:t>display</w:t>
      </w:r>
      <w:r w:rsidR="001B1A88">
        <w:t xml:space="preserve">. </w:t>
      </w:r>
      <w:r w:rsidR="00DA1013">
        <w:t>Th</w:t>
      </w:r>
      <w:r w:rsidR="006F3386">
        <w:t>e refresh c</w:t>
      </w:r>
      <w:r w:rsidR="00126781">
        <w:t xml:space="preserve">ost </w:t>
      </w:r>
      <w:r w:rsidR="00660A47">
        <w:t xml:space="preserve">ensures that </w:t>
      </w:r>
      <w:r w:rsidR="00C03017">
        <w:t xml:space="preserve">the digital signage hardware is </w:t>
      </w:r>
      <w:r w:rsidR="005A6B41">
        <w:t>maintained</w:t>
      </w:r>
      <w:r w:rsidR="00C03017">
        <w:t xml:space="preserve"> a</w:t>
      </w:r>
      <w:r w:rsidR="00650407">
        <w:t>t an appropriate standard</w:t>
      </w:r>
      <w:r w:rsidR="003719E1">
        <w:t xml:space="preserve">. This allows the </w:t>
      </w:r>
      <w:r w:rsidR="004C1BD6">
        <w:t xml:space="preserve">hardware to operate at optimum </w:t>
      </w:r>
      <w:r w:rsidR="00F22B54">
        <w:t xml:space="preserve">performance and guarantees that UFIT </w:t>
      </w:r>
      <w:r w:rsidR="004F10E5">
        <w:t xml:space="preserve">can </w:t>
      </w:r>
      <w:r w:rsidR="009316F7">
        <w:t xml:space="preserve">effectively </w:t>
      </w:r>
      <w:r w:rsidR="004F10E5">
        <w:t>patch and update the hardware.</w:t>
      </w:r>
    </w:p>
    <w:p w14:paraId="72665874" w14:textId="77777777" w:rsidR="00316DD6" w:rsidRDefault="00316DD6" w:rsidP="004A68CA"/>
    <w:tbl>
      <w:tblPr>
        <w:tblStyle w:val="ListTable3-Accent1"/>
        <w:tblW w:w="0" w:type="auto"/>
        <w:tblLook w:val="04A0" w:firstRow="1" w:lastRow="0" w:firstColumn="1" w:lastColumn="0" w:noHBand="0" w:noVBand="1"/>
      </w:tblPr>
      <w:tblGrid>
        <w:gridCol w:w="3595"/>
        <w:gridCol w:w="4050"/>
      </w:tblGrid>
      <w:tr w:rsidR="00405735" w14:paraId="5C5978FC" w14:textId="77777777" w:rsidTr="0079570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95" w:type="dxa"/>
          </w:tcPr>
          <w:p w14:paraId="02D51046" w14:textId="0E6342D7" w:rsidR="00405735" w:rsidRDefault="00405735" w:rsidP="000D62B6">
            <w:pPr>
              <w:spacing w:line="276" w:lineRule="auto"/>
            </w:pPr>
            <w:r>
              <w:t>Lifecycle Refresh Costs</w:t>
            </w:r>
          </w:p>
        </w:tc>
        <w:tc>
          <w:tcPr>
            <w:tcW w:w="4050" w:type="dxa"/>
          </w:tcPr>
          <w:p w14:paraId="42DE11B1" w14:textId="77777777" w:rsidR="00405735" w:rsidRDefault="00405735" w:rsidP="000D62B6">
            <w:pPr>
              <w:spacing w:line="276" w:lineRule="auto"/>
              <w:cnfStyle w:val="100000000000" w:firstRow="1" w:lastRow="0" w:firstColumn="0" w:lastColumn="0" w:oddVBand="0" w:evenVBand="0" w:oddHBand="0" w:evenHBand="0" w:firstRowFirstColumn="0" w:firstRowLastColumn="0" w:lastRowFirstColumn="0" w:lastRowLastColumn="0"/>
            </w:pPr>
            <w:r>
              <w:t>Price</w:t>
            </w:r>
          </w:p>
        </w:tc>
      </w:tr>
      <w:tr w:rsidR="00405735" w14:paraId="661DD344" w14:textId="77777777" w:rsidTr="00795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Borders>
              <w:right w:val="single" w:sz="4" w:space="0" w:color="4472C4" w:themeColor="accent1"/>
            </w:tcBorders>
          </w:tcPr>
          <w:p w14:paraId="6F83498A" w14:textId="481E595F" w:rsidR="00405735" w:rsidRPr="00BE3005" w:rsidRDefault="00405735" w:rsidP="000D62B6">
            <w:pPr>
              <w:spacing w:line="276" w:lineRule="auto"/>
              <w:rPr>
                <w:b w:val="0"/>
                <w:bCs w:val="0"/>
              </w:rPr>
            </w:pPr>
            <w:r>
              <w:rPr>
                <w:b w:val="0"/>
                <w:bCs w:val="0"/>
              </w:rPr>
              <w:t>PC Lifecycle Refresh</w:t>
            </w:r>
          </w:p>
        </w:tc>
        <w:tc>
          <w:tcPr>
            <w:tcW w:w="4050" w:type="dxa"/>
            <w:tcBorders>
              <w:right w:val="single" w:sz="4" w:space="0" w:color="4472C4" w:themeColor="accent1"/>
            </w:tcBorders>
          </w:tcPr>
          <w:p w14:paraId="1AA925DA" w14:textId="1EC273FB" w:rsidR="00405735" w:rsidRPr="00BE3005" w:rsidRDefault="0072634A" w:rsidP="000D62B6">
            <w:pPr>
              <w:spacing w:line="276" w:lineRule="auto"/>
              <w:cnfStyle w:val="000000100000" w:firstRow="0" w:lastRow="0" w:firstColumn="0" w:lastColumn="0" w:oddVBand="0" w:evenVBand="0" w:oddHBand="1" w:evenHBand="0" w:firstRowFirstColumn="0" w:firstRowLastColumn="0" w:lastRowFirstColumn="0" w:lastRowLastColumn="0"/>
            </w:pPr>
            <w:r>
              <w:t>~700</w:t>
            </w:r>
            <w:r w:rsidR="00CB30AD">
              <w:t xml:space="preserve"> (</w:t>
            </w:r>
            <w:r w:rsidR="00E457D5">
              <w:t xml:space="preserve">once every 4 </w:t>
            </w:r>
            <w:r w:rsidR="00795703">
              <w:t>year</w:t>
            </w:r>
            <w:r w:rsidR="00E457D5">
              <w:t>s)</w:t>
            </w:r>
          </w:p>
        </w:tc>
      </w:tr>
      <w:tr w:rsidR="00B34379" w14:paraId="52507C87" w14:textId="77777777" w:rsidTr="00795703">
        <w:tc>
          <w:tcPr>
            <w:cnfStyle w:val="001000000000" w:firstRow="0" w:lastRow="0" w:firstColumn="1" w:lastColumn="0" w:oddVBand="0" w:evenVBand="0" w:oddHBand="0" w:evenHBand="0" w:firstRowFirstColumn="0" w:firstRowLastColumn="0" w:lastRowFirstColumn="0" w:lastRowLastColumn="0"/>
            <w:tcW w:w="3595" w:type="dxa"/>
            <w:tcBorders>
              <w:right w:val="single" w:sz="4" w:space="0" w:color="4472C4" w:themeColor="accent1"/>
            </w:tcBorders>
          </w:tcPr>
          <w:p w14:paraId="176906E3" w14:textId="49B32158" w:rsidR="00B34379" w:rsidRDefault="00B34379" w:rsidP="000D62B6">
            <w:pPr>
              <w:spacing w:line="276" w:lineRule="auto"/>
              <w:rPr>
                <w:b w:val="0"/>
                <w:bCs w:val="0"/>
              </w:rPr>
            </w:pPr>
            <w:r>
              <w:rPr>
                <w:b w:val="0"/>
                <w:bCs w:val="0"/>
              </w:rPr>
              <w:t>Display Lifecycle Refresh</w:t>
            </w:r>
          </w:p>
        </w:tc>
        <w:tc>
          <w:tcPr>
            <w:tcW w:w="4050" w:type="dxa"/>
            <w:tcBorders>
              <w:right w:val="single" w:sz="4" w:space="0" w:color="4472C4" w:themeColor="accent1"/>
            </w:tcBorders>
          </w:tcPr>
          <w:p w14:paraId="3339FA9F" w14:textId="63B40706" w:rsidR="00B34379" w:rsidRDefault="00647212" w:rsidP="000D62B6">
            <w:pPr>
              <w:spacing w:line="276" w:lineRule="auto"/>
              <w:cnfStyle w:val="000000000000" w:firstRow="0" w:lastRow="0" w:firstColumn="0" w:lastColumn="0" w:oddVBand="0" w:evenVBand="0" w:oddHBand="0" w:evenHBand="0" w:firstRowFirstColumn="0" w:firstRowLastColumn="0" w:lastRowFirstColumn="0" w:lastRowLastColumn="0"/>
            </w:pPr>
            <w:r>
              <w:t>Price varies by display (4 – 7</w:t>
            </w:r>
            <w:r w:rsidR="00B22E84">
              <w:t>-</w:t>
            </w:r>
            <w:r w:rsidR="00795703">
              <w:t>year</w:t>
            </w:r>
            <w:r>
              <w:t xml:space="preserve"> lifecycle)</w:t>
            </w:r>
          </w:p>
        </w:tc>
      </w:tr>
    </w:tbl>
    <w:p w14:paraId="67D57421" w14:textId="77777777" w:rsidR="00405735" w:rsidRPr="004A68CA" w:rsidRDefault="00405735" w:rsidP="004A68CA"/>
    <w:p w14:paraId="55F11980" w14:textId="4120D09A" w:rsidR="000F7719" w:rsidRDefault="00662309" w:rsidP="000F7719">
      <w:pPr>
        <w:pStyle w:val="Heading1"/>
      </w:pPr>
      <w:bookmarkStart w:id="25" w:name="_Toc45785807"/>
      <w:r>
        <w:t>8</w:t>
      </w:r>
      <w:r w:rsidR="000F7719">
        <w:t>. Offboarding</w:t>
      </w:r>
      <w:bookmarkEnd w:id="25"/>
    </w:p>
    <w:p w14:paraId="487498B1" w14:textId="285FC1C4" w:rsidR="003B0D27" w:rsidRDefault="007B19C9" w:rsidP="003B0D27">
      <w:r>
        <w:t xml:space="preserve">Offboarding occurs when </w:t>
      </w:r>
      <w:r w:rsidR="006549D6">
        <w:t>the Customer</w:t>
      </w:r>
      <w:r w:rsidR="00ED1F19">
        <w:t xml:space="preserve"> chooses not to </w:t>
      </w:r>
      <w:r w:rsidR="009C5EEB">
        <w:t>renew</w:t>
      </w:r>
      <w:r w:rsidR="00ED1F19">
        <w:t xml:space="preserve"> </w:t>
      </w:r>
      <w:r w:rsidR="00386B62">
        <w:t>their digital signage contract</w:t>
      </w:r>
      <w:r w:rsidR="006C6ED6">
        <w:t xml:space="preserve"> </w:t>
      </w:r>
      <w:r w:rsidR="00386B62">
        <w:t xml:space="preserve">or ends the contract </w:t>
      </w:r>
      <w:r w:rsidR="00FD2CF4">
        <w:t>before the annual billing cycle is complete</w:t>
      </w:r>
      <w:r w:rsidR="001439E0">
        <w:t>. The necessary steps</w:t>
      </w:r>
      <w:r w:rsidR="008F39B8">
        <w:t xml:space="preserve"> that will need to occur during the offboarding process </w:t>
      </w:r>
      <w:r w:rsidR="00B86C37">
        <w:t>are as follows:</w:t>
      </w:r>
    </w:p>
    <w:p w14:paraId="2CA4B92A" w14:textId="59F2AB98" w:rsidR="00342C09" w:rsidRPr="00342C09" w:rsidRDefault="00662309" w:rsidP="00342C09">
      <w:pPr>
        <w:pStyle w:val="Heading2"/>
      </w:pPr>
      <w:bookmarkStart w:id="26" w:name="_Toc45785808"/>
      <w:r>
        <w:t>8</w:t>
      </w:r>
      <w:r w:rsidR="00342C09">
        <w:t>.</w:t>
      </w:r>
      <w:r w:rsidR="005E4E45">
        <w:t>1</w:t>
      </w:r>
      <w:r w:rsidR="00342C09">
        <w:t xml:space="preserve"> </w:t>
      </w:r>
      <w:r w:rsidR="00E87294">
        <w:t>UFIT</w:t>
      </w:r>
      <w:r w:rsidR="00342C09">
        <w:t>’s Responsibilities</w:t>
      </w:r>
      <w:bookmarkEnd w:id="26"/>
    </w:p>
    <w:p w14:paraId="7FA8FFEE" w14:textId="77777777" w:rsidR="00E87294" w:rsidRDefault="00E87294" w:rsidP="00E87294">
      <w:pPr>
        <w:pStyle w:val="ListParagraph"/>
        <w:numPr>
          <w:ilvl w:val="0"/>
          <w:numId w:val="22"/>
        </w:numPr>
      </w:pPr>
      <w:r>
        <w:t>Remove all content managers from the CMS</w:t>
      </w:r>
    </w:p>
    <w:p w14:paraId="7CC3D400" w14:textId="4F80996F" w:rsidR="00E87294" w:rsidRDefault="00E87294" w:rsidP="00E87294">
      <w:pPr>
        <w:pStyle w:val="ListParagraph"/>
        <w:numPr>
          <w:ilvl w:val="0"/>
          <w:numId w:val="22"/>
        </w:numPr>
      </w:pPr>
      <w:r>
        <w:t>Remove any existing UFIT owned equipment</w:t>
      </w:r>
    </w:p>
    <w:p w14:paraId="449C9DE9" w14:textId="1FD4A933" w:rsidR="003D3620" w:rsidRPr="003D3620" w:rsidRDefault="00662309" w:rsidP="003D3620">
      <w:pPr>
        <w:pStyle w:val="Heading2"/>
      </w:pPr>
      <w:bookmarkStart w:id="27" w:name="_Toc45785809"/>
      <w:r>
        <w:t>8</w:t>
      </w:r>
      <w:r w:rsidR="005E4E45">
        <w:t xml:space="preserve">.2 </w:t>
      </w:r>
      <w:r w:rsidR="006549D6">
        <w:t>Customer</w:t>
      </w:r>
      <w:r w:rsidR="005E4E45">
        <w:t>’s Responsibilities</w:t>
      </w:r>
      <w:bookmarkEnd w:id="27"/>
    </w:p>
    <w:p w14:paraId="6C881A34" w14:textId="45EF4AB5" w:rsidR="00E87294" w:rsidRDefault="00E87294" w:rsidP="00E87294">
      <w:pPr>
        <w:pStyle w:val="ListParagraph"/>
        <w:numPr>
          <w:ilvl w:val="0"/>
          <w:numId w:val="22"/>
        </w:numPr>
      </w:pPr>
      <w:r>
        <w:t>Provide UFIT with a list of content managers with access to the CMS for removal</w:t>
      </w:r>
    </w:p>
    <w:p w14:paraId="0811E7E3" w14:textId="0D638B9A" w:rsidR="003D3620" w:rsidRDefault="003D3620" w:rsidP="00E87294">
      <w:pPr>
        <w:pStyle w:val="ListParagraph"/>
        <w:numPr>
          <w:ilvl w:val="0"/>
          <w:numId w:val="22"/>
        </w:numPr>
      </w:pPr>
      <w:r>
        <w:t xml:space="preserve">30 </w:t>
      </w:r>
      <w:r w:rsidR="0067590E">
        <w:t>days’ notice</w:t>
      </w:r>
      <w:r>
        <w:t xml:space="preserve"> prior to terminating contract</w:t>
      </w:r>
    </w:p>
    <w:p w14:paraId="1F476D58" w14:textId="18AC71B7" w:rsidR="00170C30" w:rsidRPr="00CE0A1B" w:rsidRDefault="00662309" w:rsidP="00170C30">
      <w:pPr>
        <w:pStyle w:val="Heading1"/>
      </w:pPr>
      <w:bookmarkStart w:id="28" w:name="_Toc45785810"/>
      <w:r>
        <w:t>9</w:t>
      </w:r>
      <w:r w:rsidR="00FB5DF6">
        <w:t xml:space="preserve">. </w:t>
      </w:r>
      <w:r w:rsidR="00170C30" w:rsidRPr="00CE0A1B">
        <w:t>Reviewing and Reporting</w:t>
      </w:r>
      <w:bookmarkEnd w:id="28"/>
    </w:p>
    <w:p w14:paraId="123A7B40" w14:textId="1043FB6D" w:rsidR="00170C30" w:rsidRDefault="00662309" w:rsidP="00170C30">
      <w:pPr>
        <w:pStyle w:val="Heading2"/>
      </w:pPr>
      <w:bookmarkStart w:id="29" w:name="_Toc27474513"/>
      <w:bookmarkStart w:id="30" w:name="_Toc45785811"/>
      <w:r>
        <w:t>9</w:t>
      </w:r>
      <w:r w:rsidR="00170C30">
        <w:t xml:space="preserve">.1 </w:t>
      </w:r>
      <w:r w:rsidR="00170C30" w:rsidRPr="00CE0A1B">
        <w:t>System Performance and Availability Reporting</w:t>
      </w:r>
      <w:bookmarkEnd w:id="29"/>
      <w:bookmarkEnd w:id="30"/>
    </w:p>
    <w:p w14:paraId="023AAD44" w14:textId="0D751312" w:rsidR="009B0860" w:rsidRPr="00CE0A1B" w:rsidRDefault="00C27AF1" w:rsidP="009018CE">
      <w:r>
        <w:t>UFIT will meet with each unit individually on a</w:t>
      </w:r>
      <w:r w:rsidR="00AD717A">
        <w:t>n annual (or as needed) basis to review the performance of the digital signage</w:t>
      </w:r>
      <w:r w:rsidR="00BF21AD">
        <w:t xml:space="preserve"> system, issue</w:t>
      </w:r>
      <w:r w:rsidR="00574E01">
        <w:t xml:space="preserve">s, feature requests, and any other questions the </w:t>
      </w:r>
      <w:r w:rsidR="006549D6">
        <w:t>Customer</w:t>
      </w:r>
      <w:r w:rsidR="00574E01">
        <w:t xml:space="preserve"> </w:t>
      </w:r>
      <w:r w:rsidR="00611B37">
        <w:t>has regarding digital signage.</w:t>
      </w:r>
    </w:p>
    <w:p w14:paraId="141C472B" w14:textId="5E988BAE" w:rsidR="00170C30" w:rsidRPr="00CE0A1B" w:rsidRDefault="00662309" w:rsidP="00170C30">
      <w:pPr>
        <w:pStyle w:val="Heading2"/>
      </w:pPr>
      <w:bookmarkStart w:id="31" w:name="_Toc27474514"/>
      <w:bookmarkStart w:id="32" w:name="_Toc45785812"/>
      <w:r>
        <w:t>9</w:t>
      </w:r>
      <w:r w:rsidR="00170C30">
        <w:t xml:space="preserve">.2 </w:t>
      </w:r>
      <w:r w:rsidR="00170C30" w:rsidRPr="00CE0A1B">
        <w:t>SLA Reviews</w:t>
      </w:r>
      <w:bookmarkEnd w:id="31"/>
      <w:bookmarkEnd w:id="32"/>
    </w:p>
    <w:p w14:paraId="1BE2F784" w14:textId="62734D4E" w:rsidR="00170C30" w:rsidRPr="00CE0A1B" w:rsidRDefault="003810C9" w:rsidP="00170C30">
      <w:r>
        <w:t>UFIT</w:t>
      </w:r>
      <w:r w:rsidR="00170C30" w:rsidRPr="00CE0A1B">
        <w:t xml:space="preserve"> is responsible for facilitating reviews of this document. </w:t>
      </w:r>
      <w:r w:rsidR="00770DAF">
        <w:t>The c</w:t>
      </w:r>
      <w:r w:rsidR="00170C30" w:rsidRPr="00CE0A1B">
        <w:t>ontents of this document may be amended as required and communicated to all affected parties.</w:t>
      </w:r>
    </w:p>
    <w:p w14:paraId="48A96C79" w14:textId="7AB8AC2A" w:rsidR="000247D5" w:rsidRDefault="00170C30" w:rsidP="009E0874">
      <w:r w:rsidRPr="00CE0A1B">
        <w:t>This SLA contains the complete agreement between the parties and shall not be changed, amended or altered except in writing and signed by each party.</w:t>
      </w:r>
    </w:p>
    <w:p w14:paraId="3198B430" w14:textId="77777777" w:rsidR="00341A49" w:rsidRDefault="00341A49">
      <w:pPr>
        <w:rPr>
          <w:rFonts w:asciiTheme="majorHAnsi" w:eastAsiaTheme="majorEastAsia" w:hAnsiTheme="majorHAnsi" w:cstheme="majorBidi"/>
          <w:color w:val="2F5496" w:themeColor="accent1" w:themeShade="BF"/>
          <w:sz w:val="32"/>
          <w:szCs w:val="32"/>
        </w:rPr>
      </w:pPr>
      <w:bookmarkStart w:id="33" w:name="_Toc27474515"/>
      <w:r>
        <w:br w:type="page"/>
      </w:r>
    </w:p>
    <w:p w14:paraId="742C2BFC" w14:textId="67F58A84" w:rsidR="00E02313" w:rsidRDefault="005629E0" w:rsidP="005629E0">
      <w:pPr>
        <w:pStyle w:val="Heading1"/>
      </w:pPr>
      <w:bookmarkStart w:id="34" w:name="_Toc45785813"/>
      <w:bookmarkStart w:id="35" w:name="_Hlk45785383"/>
      <w:r>
        <w:lastRenderedPageBreak/>
        <w:t>10. Cost</w:t>
      </w:r>
      <w:r w:rsidR="00B22E84">
        <w:t>s</w:t>
      </w:r>
      <w:r>
        <w:t xml:space="preserve"> to </w:t>
      </w:r>
      <w:r w:rsidR="006549D6">
        <w:t>Customer</w:t>
      </w:r>
      <w:bookmarkEnd w:id="34"/>
    </w:p>
    <w:bookmarkEnd w:id="35"/>
    <w:p w14:paraId="6A3BD10D" w14:textId="0422BAE0" w:rsidR="00E02313" w:rsidRDefault="00E02313" w:rsidP="00E02313"/>
    <w:p w14:paraId="723E982E" w14:textId="44C57E02" w:rsidR="00D6777E" w:rsidRPr="00D6777E" w:rsidRDefault="00833C78" w:rsidP="00D6777E">
      <w:pPr>
        <w:pStyle w:val="Heading2"/>
        <w:spacing w:after="240"/>
        <w:jc w:val="center"/>
      </w:pPr>
      <w:bookmarkStart w:id="36" w:name="_Toc45785814"/>
      <w:r>
        <w:t>[</w:t>
      </w:r>
      <w:r w:rsidR="00E02313">
        <w:t>FY 2</w:t>
      </w:r>
      <w:r w:rsidR="00D6777E">
        <w:t>0</w:t>
      </w:r>
      <w:r w:rsidR="00B22E84">
        <w:t>____</w:t>
      </w:r>
      <w:r>
        <w:t>]</w:t>
      </w:r>
      <w:r w:rsidR="00D6777E">
        <w:t xml:space="preserve"> Digital Signage Costs</w:t>
      </w:r>
      <w:bookmarkEnd w:id="36"/>
    </w:p>
    <w:tbl>
      <w:tblPr>
        <w:tblStyle w:val="TableGrid"/>
        <w:tblW w:w="10255" w:type="dxa"/>
        <w:jc w:val="center"/>
        <w:tblLook w:val="04A0" w:firstRow="1" w:lastRow="0" w:firstColumn="1" w:lastColumn="0" w:noHBand="0" w:noVBand="1"/>
      </w:tblPr>
      <w:tblGrid>
        <w:gridCol w:w="7825"/>
        <w:gridCol w:w="2430"/>
      </w:tblGrid>
      <w:tr w:rsidR="00E02313" w14:paraId="01FF379F" w14:textId="77777777" w:rsidTr="00E02313">
        <w:trPr>
          <w:trHeight w:val="308"/>
          <w:jc w:val="center"/>
        </w:trPr>
        <w:tc>
          <w:tcPr>
            <w:tcW w:w="7825" w:type="dxa"/>
          </w:tcPr>
          <w:p w14:paraId="13CFC82D" w14:textId="77777777" w:rsidR="00E02313" w:rsidRPr="00453552" w:rsidRDefault="00E02313" w:rsidP="000D62B6">
            <w:pPr>
              <w:jc w:val="center"/>
              <w:rPr>
                <w:b/>
              </w:rPr>
            </w:pPr>
            <w:r>
              <w:rPr>
                <w:b/>
              </w:rPr>
              <w:t>Item</w:t>
            </w:r>
          </w:p>
        </w:tc>
        <w:tc>
          <w:tcPr>
            <w:tcW w:w="2430" w:type="dxa"/>
          </w:tcPr>
          <w:p w14:paraId="253F21C5" w14:textId="77777777" w:rsidR="00E02313" w:rsidRPr="005D1A7E" w:rsidRDefault="00E02313" w:rsidP="000D62B6">
            <w:pPr>
              <w:jc w:val="center"/>
              <w:rPr>
                <w:b/>
              </w:rPr>
            </w:pPr>
            <w:r>
              <w:rPr>
                <w:b/>
              </w:rPr>
              <w:t>Annual Cost</w:t>
            </w:r>
          </w:p>
        </w:tc>
      </w:tr>
      <w:tr w:rsidR="00E02313" w14:paraId="1E9730D1" w14:textId="77777777" w:rsidTr="00E02313">
        <w:trPr>
          <w:trHeight w:val="273"/>
          <w:jc w:val="center"/>
        </w:trPr>
        <w:tc>
          <w:tcPr>
            <w:tcW w:w="7825" w:type="dxa"/>
          </w:tcPr>
          <w:p w14:paraId="16B58D14" w14:textId="04B62B20" w:rsidR="00E02313" w:rsidRPr="00732DCC" w:rsidRDefault="00FD2566" w:rsidP="000D62B6">
            <w:pPr>
              <w:rPr>
                <w:color w:val="000000" w:themeColor="text1"/>
              </w:rPr>
            </w:pPr>
            <w:r>
              <w:rPr>
                <w:color w:val="000000" w:themeColor="text1"/>
              </w:rPr>
              <w:t>CMS and Support Costs</w:t>
            </w:r>
          </w:p>
          <w:p w14:paraId="4DF1FDB9" w14:textId="77777777" w:rsidR="00E02313" w:rsidRPr="00732DCC" w:rsidRDefault="00E02313" w:rsidP="000D62B6">
            <w:pPr>
              <w:rPr>
                <w:color w:val="000000" w:themeColor="text1"/>
              </w:rPr>
            </w:pPr>
          </w:p>
        </w:tc>
        <w:tc>
          <w:tcPr>
            <w:tcW w:w="2430" w:type="dxa"/>
          </w:tcPr>
          <w:p w14:paraId="579F8AA8" w14:textId="4DF886B2" w:rsidR="00E02313" w:rsidRPr="00732DCC" w:rsidRDefault="00E02313" w:rsidP="000D62B6">
            <w:pPr>
              <w:jc w:val="right"/>
              <w:rPr>
                <w:iCs/>
                <w:color w:val="000000" w:themeColor="text1"/>
              </w:rPr>
            </w:pPr>
            <w:r w:rsidRPr="00732DCC">
              <w:rPr>
                <w:iCs/>
                <w:color w:val="000000" w:themeColor="text1"/>
              </w:rPr>
              <w:t>$</w:t>
            </w:r>
            <w:r w:rsidR="00BD6362">
              <w:rPr>
                <w:iCs/>
                <w:color w:val="000000" w:themeColor="text1"/>
              </w:rPr>
              <w:t>_____</w:t>
            </w:r>
          </w:p>
        </w:tc>
      </w:tr>
      <w:tr w:rsidR="00FD2566" w14:paraId="3CCA9A2D" w14:textId="77777777" w:rsidTr="00E02313">
        <w:trPr>
          <w:trHeight w:val="273"/>
          <w:jc w:val="center"/>
        </w:trPr>
        <w:tc>
          <w:tcPr>
            <w:tcW w:w="7825" w:type="dxa"/>
          </w:tcPr>
          <w:p w14:paraId="1809EB17" w14:textId="77777777" w:rsidR="00FD2566" w:rsidRPr="00732DCC" w:rsidRDefault="00FD2566" w:rsidP="000D62B6">
            <w:pPr>
              <w:rPr>
                <w:b/>
                <w:bCs/>
                <w:i/>
                <w:color w:val="000000" w:themeColor="text1"/>
                <w:sz w:val="24"/>
                <w:szCs w:val="24"/>
              </w:rPr>
            </w:pPr>
          </w:p>
          <w:p w14:paraId="08757574" w14:textId="4F8C7DCA" w:rsidR="00FD2566" w:rsidRPr="00732DCC" w:rsidRDefault="00FD2566" w:rsidP="000D62B6">
            <w:pPr>
              <w:rPr>
                <w:color w:val="000000" w:themeColor="text1"/>
              </w:rPr>
            </w:pPr>
            <w:r w:rsidRPr="00732DCC">
              <w:rPr>
                <w:b/>
                <w:bCs/>
                <w:i/>
                <w:color w:val="000000" w:themeColor="text1"/>
                <w:sz w:val="24"/>
                <w:szCs w:val="24"/>
              </w:rPr>
              <w:t>Total</w:t>
            </w:r>
          </w:p>
        </w:tc>
        <w:tc>
          <w:tcPr>
            <w:tcW w:w="2430" w:type="dxa"/>
          </w:tcPr>
          <w:p w14:paraId="4F4A3764" w14:textId="77777777" w:rsidR="00FD2566" w:rsidRPr="00732DCC" w:rsidRDefault="00FD2566" w:rsidP="000D62B6">
            <w:pPr>
              <w:jc w:val="right"/>
              <w:rPr>
                <w:b/>
                <w:bCs/>
                <w:i/>
                <w:color w:val="000000" w:themeColor="text1"/>
                <w:sz w:val="24"/>
                <w:szCs w:val="24"/>
              </w:rPr>
            </w:pPr>
          </w:p>
          <w:p w14:paraId="12400348" w14:textId="7A0FCC2A" w:rsidR="00FD2566" w:rsidRPr="00732DCC" w:rsidRDefault="00FD2566" w:rsidP="000D62B6">
            <w:pPr>
              <w:jc w:val="right"/>
              <w:rPr>
                <w:iCs/>
                <w:color w:val="000000" w:themeColor="text1"/>
              </w:rPr>
            </w:pPr>
            <w:r w:rsidRPr="00732DCC">
              <w:rPr>
                <w:b/>
                <w:bCs/>
                <w:i/>
                <w:color w:val="000000" w:themeColor="text1"/>
                <w:sz w:val="24"/>
                <w:szCs w:val="24"/>
              </w:rPr>
              <w:t>$</w:t>
            </w:r>
            <w:r w:rsidRPr="00732DCC">
              <w:rPr>
                <w:b/>
                <w:bCs/>
                <w:color w:val="000000" w:themeColor="text1"/>
                <w:sz w:val="24"/>
                <w:szCs w:val="24"/>
              </w:rPr>
              <w:t xml:space="preserve"> </w:t>
            </w:r>
            <w:r w:rsidR="00BD6362">
              <w:rPr>
                <w:b/>
                <w:bCs/>
                <w:color w:val="000000" w:themeColor="text1"/>
                <w:sz w:val="24"/>
                <w:szCs w:val="24"/>
              </w:rPr>
              <w:t>____</w:t>
            </w:r>
          </w:p>
        </w:tc>
      </w:tr>
      <w:tr w:rsidR="00FD2566" w14:paraId="7FB9DE0E" w14:textId="77777777" w:rsidTr="00E02313">
        <w:trPr>
          <w:trHeight w:val="273"/>
          <w:jc w:val="center"/>
        </w:trPr>
        <w:tc>
          <w:tcPr>
            <w:tcW w:w="7825" w:type="dxa"/>
          </w:tcPr>
          <w:p w14:paraId="0FD775FB" w14:textId="5330C992" w:rsidR="00FD2566" w:rsidRPr="00732DCC" w:rsidRDefault="00FD2566" w:rsidP="000D62B6">
            <w:pPr>
              <w:jc w:val="right"/>
              <w:rPr>
                <w:b/>
                <w:bCs/>
                <w:i/>
                <w:color w:val="000000" w:themeColor="text1"/>
                <w:sz w:val="24"/>
                <w:szCs w:val="24"/>
              </w:rPr>
            </w:pPr>
          </w:p>
        </w:tc>
        <w:tc>
          <w:tcPr>
            <w:tcW w:w="2430" w:type="dxa"/>
          </w:tcPr>
          <w:p w14:paraId="43431643" w14:textId="34CA627B" w:rsidR="00FD2566" w:rsidRPr="00732DCC" w:rsidRDefault="00FD2566" w:rsidP="000D62B6">
            <w:pPr>
              <w:jc w:val="right"/>
              <w:rPr>
                <w:b/>
                <w:bCs/>
                <w:i/>
                <w:color w:val="000000" w:themeColor="text1"/>
                <w:sz w:val="24"/>
                <w:szCs w:val="24"/>
              </w:rPr>
            </w:pPr>
          </w:p>
        </w:tc>
      </w:tr>
    </w:tbl>
    <w:p w14:paraId="2242C12F" w14:textId="60F70341" w:rsidR="00D6777E" w:rsidRDefault="00D6777E" w:rsidP="00E02313"/>
    <w:p w14:paraId="7F44C800" w14:textId="32865E22" w:rsidR="00D6777E" w:rsidRDefault="00833C78" w:rsidP="00A17678">
      <w:pPr>
        <w:pStyle w:val="Heading2"/>
        <w:spacing w:after="240"/>
        <w:jc w:val="center"/>
      </w:pPr>
      <w:bookmarkStart w:id="37" w:name="_Toc45785815"/>
      <w:r>
        <w:t>[</w:t>
      </w:r>
      <w:r w:rsidR="00CD3BF4">
        <w:t>FY 20</w:t>
      </w:r>
      <w:r w:rsidR="00B22E84">
        <w:t>____</w:t>
      </w:r>
      <w:r>
        <w:t>]</w:t>
      </w:r>
      <w:r w:rsidR="00CD3BF4">
        <w:t xml:space="preserve"> Digital Signage Projected Costs</w:t>
      </w:r>
      <w:bookmarkEnd w:id="37"/>
    </w:p>
    <w:tbl>
      <w:tblPr>
        <w:tblStyle w:val="TableGrid"/>
        <w:tblW w:w="10255" w:type="dxa"/>
        <w:jc w:val="center"/>
        <w:tblLook w:val="04A0" w:firstRow="1" w:lastRow="0" w:firstColumn="1" w:lastColumn="0" w:noHBand="0" w:noVBand="1"/>
      </w:tblPr>
      <w:tblGrid>
        <w:gridCol w:w="7825"/>
        <w:gridCol w:w="2430"/>
      </w:tblGrid>
      <w:tr w:rsidR="00FD2566" w14:paraId="0F620A2F" w14:textId="77777777" w:rsidTr="000D62B6">
        <w:trPr>
          <w:trHeight w:val="308"/>
          <w:jc w:val="center"/>
        </w:trPr>
        <w:tc>
          <w:tcPr>
            <w:tcW w:w="7825" w:type="dxa"/>
          </w:tcPr>
          <w:p w14:paraId="74B45917" w14:textId="77777777" w:rsidR="00FD2566" w:rsidRPr="00453552" w:rsidRDefault="00FD2566" w:rsidP="000D62B6">
            <w:pPr>
              <w:jc w:val="center"/>
              <w:rPr>
                <w:b/>
              </w:rPr>
            </w:pPr>
            <w:r>
              <w:rPr>
                <w:b/>
              </w:rPr>
              <w:t>Item</w:t>
            </w:r>
          </w:p>
        </w:tc>
        <w:tc>
          <w:tcPr>
            <w:tcW w:w="2430" w:type="dxa"/>
          </w:tcPr>
          <w:p w14:paraId="45CAC7DC" w14:textId="77777777" w:rsidR="00FD2566" w:rsidRPr="005D1A7E" w:rsidRDefault="00FD2566" w:rsidP="000D62B6">
            <w:pPr>
              <w:jc w:val="center"/>
              <w:rPr>
                <w:b/>
              </w:rPr>
            </w:pPr>
            <w:r>
              <w:rPr>
                <w:b/>
              </w:rPr>
              <w:t>Annual Cost</w:t>
            </w:r>
          </w:p>
        </w:tc>
      </w:tr>
      <w:tr w:rsidR="00FD2566" w14:paraId="7F0F9B62" w14:textId="77777777" w:rsidTr="000D62B6">
        <w:trPr>
          <w:trHeight w:val="273"/>
          <w:jc w:val="center"/>
        </w:trPr>
        <w:tc>
          <w:tcPr>
            <w:tcW w:w="7825" w:type="dxa"/>
          </w:tcPr>
          <w:p w14:paraId="3F2D5696" w14:textId="77777777" w:rsidR="00FD2566" w:rsidRPr="00732DCC" w:rsidRDefault="00FD2566" w:rsidP="000D62B6">
            <w:pPr>
              <w:rPr>
                <w:color w:val="000000" w:themeColor="text1"/>
              </w:rPr>
            </w:pPr>
            <w:r>
              <w:rPr>
                <w:color w:val="000000" w:themeColor="text1"/>
              </w:rPr>
              <w:t>CMS and Support Costs</w:t>
            </w:r>
          </w:p>
          <w:p w14:paraId="495F8418" w14:textId="77777777" w:rsidR="00FD2566" w:rsidRPr="00732DCC" w:rsidRDefault="00FD2566" w:rsidP="000D62B6">
            <w:pPr>
              <w:rPr>
                <w:color w:val="000000" w:themeColor="text1"/>
              </w:rPr>
            </w:pPr>
          </w:p>
        </w:tc>
        <w:tc>
          <w:tcPr>
            <w:tcW w:w="2430" w:type="dxa"/>
          </w:tcPr>
          <w:p w14:paraId="705B711F" w14:textId="29C39B5B" w:rsidR="00FD2566" w:rsidRPr="00732DCC" w:rsidRDefault="00FD2566" w:rsidP="000D62B6">
            <w:pPr>
              <w:jc w:val="right"/>
              <w:rPr>
                <w:iCs/>
                <w:color w:val="000000" w:themeColor="text1"/>
              </w:rPr>
            </w:pPr>
            <w:r w:rsidRPr="00732DCC">
              <w:rPr>
                <w:iCs/>
                <w:color w:val="000000" w:themeColor="text1"/>
              </w:rPr>
              <w:t>$</w:t>
            </w:r>
            <w:r w:rsidR="00BD6362">
              <w:rPr>
                <w:iCs/>
                <w:color w:val="000000" w:themeColor="text1"/>
              </w:rPr>
              <w:t>____</w:t>
            </w:r>
          </w:p>
        </w:tc>
      </w:tr>
      <w:tr w:rsidR="00FD2566" w14:paraId="78BFF94D" w14:textId="77777777" w:rsidTr="000D62B6">
        <w:trPr>
          <w:trHeight w:val="273"/>
          <w:jc w:val="center"/>
        </w:trPr>
        <w:tc>
          <w:tcPr>
            <w:tcW w:w="7825" w:type="dxa"/>
          </w:tcPr>
          <w:p w14:paraId="14C8F8D0" w14:textId="77777777" w:rsidR="00FD2566" w:rsidRPr="00732DCC" w:rsidRDefault="00FD2566" w:rsidP="000D62B6">
            <w:pPr>
              <w:rPr>
                <w:b/>
                <w:bCs/>
                <w:i/>
                <w:color w:val="000000" w:themeColor="text1"/>
                <w:sz w:val="24"/>
                <w:szCs w:val="24"/>
              </w:rPr>
            </w:pPr>
          </w:p>
          <w:p w14:paraId="7CFE00ED" w14:textId="77777777" w:rsidR="00FD2566" w:rsidRPr="00732DCC" w:rsidRDefault="00FD2566" w:rsidP="000D62B6">
            <w:pPr>
              <w:rPr>
                <w:color w:val="000000" w:themeColor="text1"/>
              </w:rPr>
            </w:pPr>
            <w:r w:rsidRPr="00732DCC">
              <w:rPr>
                <w:b/>
                <w:bCs/>
                <w:i/>
                <w:color w:val="000000" w:themeColor="text1"/>
                <w:sz w:val="24"/>
                <w:szCs w:val="24"/>
              </w:rPr>
              <w:t>Total</w:t>
            </w:r>
          </w:p>
        </w:tc>
        <w:tc>
          <w:tcPr>
            <w:tcW w:w="2430" w:type="dxa"/>
          </w:tcPr>
          <w:p w14:paraId="37767B3C" w14:textId="77777777" w:rsidR="00FD2566" w:rsidRPr="00732DCC" w:rsidRDefault="00FD2566" w:rsidP="000D62B6">
            <w:pPr>
              <w:jc w:val="right"/>
              <w:rPr>
                <w:b/>
                <w:bCs/>
                <w:i/>
                <w:color w:val="000000" w:themeColor="text1"/>
                <w:sz w:val="24"/>
                <w:szCs w:val="24"/>
              </w:rPr>
            </w:pPr>
          </w:p>
          <w:p w14:paraId="57627F71" w14:textId="4FD97B99" w:rsidR="00FD2566" w:rsidRPr="00732DCC" w:rsidRDefault="00FD2566" w:rsidP="000D62B6">
            <w:pPr>
              <w:jc w:val="right"/>
              <w:rPr>
                <w:iCs/>
                <w:color w:val="000000" w:themeColor="text1"/>
              </w:rPr>
            </w:pPr>
            <w:r w:rsidRPr="00732DCC">
              <w:rPr>
                <w:b/>
                <w:bCs/>
                <w:i/>
                <w:color w:val="000000" w:themeColor="text1"/>
                <w:sz w:val="24"/>
                <w:szCs w:val="24"/>
              </w:rPr>
              <w:t>$</w:t>
            </w:r>
            <w:r w:rsidRPr="00732DCC">
              <w:rPr>
                <w:b/>
                <w:bCs/>
                <w:color w:val="000000" w:themeColor="text1"/>
                <w:sz w:val="24"/>
                <w:szCs w:val="24"/>
              </w:rPr>
              <w:t xml:space="preserve"> </w:t>
            </w:r>
            <w:r w:rsidR="00BD6362">
              <w:rPr>
                <w:b/>
                <w:bCs/>
                <w:color w:val="000000" w:themeColor="text1"/>
                <w:sz w:val="24"/>
                <w:szCs w:val="24"/>
              </w:rPr>
              <w:t>____</w:t>
            </w:r>
          </w:p>
        </w:tc>
      </w:tr>
      <w:tr w:rsidR="00FD2566" w14:paraId="0D81EB4C" w14:textId="77777777" w:rsidTr="000D62B6">
        <w:trPr>
          <w:trHeight w:val="273"/>
          <w:jc w:val="center"/>
        </w:trPr>
        <w:tc>
          <w:tcPr>
            <w:tcW w:w="7825" w:type="dxa"/>
          </w:tcPr>
          <w:p w14:paraId="77CBE459" w14:textId="77777777" w:rsidR="00FD2566" w:rsidRPr="00732DCC" w:rsidRDefault="00FD2566" w:rsidP="000D62B6">
            <w:pPr>
              <w:jc w:val="right"/>
              <w:rPr>
                <w:b/>
                <w:bCs/>
                <w:i/>
                <w:color w:val="000000" w:themeColor="text1"/>
                <w:sz w:val="24"/>
                <w:szCs w:val="24"/>
              </w:rPr>
            </w:pPr>
          </w:p>
        </w:tc>
        <w:tc>
          <w:tcPr>
            <w:tcW w:w="2430" w:type="dxa"/>
          </w:tcPr>
          <w:p w14:paraId="64042164" w14:textId="77777777" w:rsidR="00FD2566" w:rsidRPr="00732DCC" w:rsidRDefault="00FD2566" w:rsidP="000D62B6">
            <w:pPr>
              <w:jc w:val="right"/>
              <w:rPr>
                <w:b/>
                <w:bCs/>
                <w:i/>
                <w:color w:val="000000" w:themeColor="text1"/>
                <w:sz w:val="24"/>
                <w:szCs w:val="24"/>
              </w:rPr>
            </w:pPr>
          </w:p>
        </w:tc>
      </w:tr>
    </w:tbl>
    <w:p w14:paraId="0C56A190" w14:textId="77777777" w:rsidR="00A17678" w:rsidRPr="00A17678" w:rsidRDefault="00A17678" w:rsidP="00A17678"/>
    <w:p w14:paraId="2E24332B" w14:textId="77777777" w:rsidR="00CD3BF4" w:rsidRDefault="00CD3BF4">
      <w:pPr>
        <w:rPr>
          <w:rFonts w:asciiTheme="majorHAnsi" w:eastAsiaTheme="majorEastAsia" w:hAnsiTheme="majorHAnsi" w:cstheme="majorBidi"/>
          <w:color w:val="2F5496" w:themeColor="accent1" w:themeShade="BF"/>
          <w:sz w:val="32"/>
          <w:szCs w:val="32"/>
        </w:rPr>
      </w:pPr>
      <w:r>
        <w:br w:type="page"/>
      </w:r>
    </w:p>
    <w:p w14:paraId="1EB21381" w14:textId="49ABC3D9" w:rsidR="00BC7A29" w:rsidRPr="00BC7A29" w:rsidRDefault="00717C5A" w:rsidP="000C0155">
      <w:pPr>
        <w:pStyle w:val="Heading1"/>
        <w:spacing w:before="0" w:after="240"/>
      </w:pPr>
      <w:bookmarkStart w:id="38" w:name="_Toc45785816"/>
      <w:r>
        <w:lastRenderedPageBreak/>
        <w:t>1</w:t>
      </w:r>
      <w:r w:rsidR="005629E0">
        <w:t>1</w:t>
      </w:r>
      <w:r w:rsidR="00630500" w:rsidRPr="00CE0A1B">
        <w:t xml:space="preserve">. </w:t>
      </w:r>
      <w:bookmarkEnd w:id="33"/>
      <w:r w:rsidR="006549D6">
        <w:t>Signature Page</w:t>
      </w:r>
      <w:bookmarkEnd w:id="38"/>
    </w:p>
    <w:p w14:paraId="1A604A6F" w14:textId="77777777" w:rsidR="00341A49" w:rsidRPr="004A18EC" w:rsidRDefault="00341A49" w:rsidP="00341A49">
      <w:r w:rsidRPr="004A18EC">
        <w:t>Signed and Agreed,</w:t>
      </w:r>
    </w:p>
    <w:p w14:paraId="7B145757" w14:textId="77777777" w:rsidR="00341A49" w:rsidRPr="004A18EC" w:rsidRDefault="00341A49" w:rsidP="00341A49">
      <w:r w:rsidRPr="004A18EC">
        <w:t>On Behalf of UF Information Technology:</w:t>
      </w:r>
    </w:p>
    <w:p w14:paraId="5667AEB3" w14:textId="7523F90D" w:rsidR="00341A49" w:rsidRDefault="00341A49" w:rsidP="00341A49"/>
    <w:p w14:paraId="62A5D9E0" w14:textId="77777777" w:rsidR="00341A49" w:rsidRDefault="00341A49" w:rsidP="00341A49">
      <w:pPr>
        <w:spacing w:line="240" w:lineRule="auto"/>
        <w:contextualSpacing/>
      </w:pPr>
      <w:r w:rsidRPr="004A18EC">
        <w:t>___________________________________</w:t>
      </w:r>
      <w:r w:rsidRPr="004A18EC">
        <w:tab/>
      </w:r>
      <w:r w:rsidRPr="004A18EC">
        <w:tab/>
        <w:t>___</w:t>
      </w:r>
      <w:r>
        <w:t>______________________</w:t>
      </w:r>
      <w:r>
        <w:br/>
        <w:t>Elias G. Eldayrie                                                                          Date</w:t>
      </w:r>
    </w:p>
    <w:p w14:paraId="5ECE4775" w14:textId="77777777" w:rsidR="00CA5EDB" w:rsidRDefault="00341A49" w:rsidP="00CA5EDB">
      <w:pPr>
        <w:spacing w:line="240" w:lineRule="auto"/>
        <w:contextualSpacing/>
      </w:pPr>
      <w:r>
        <w:t>Vice President and Chief Information Officer, UF</w:t>
      </w:r>
      <w:r w:rsidRPr="004A18EC">
        <w:tab/>
      </w:r>
      <w:r w:rsidRPr="004A18EC">
        <w:tab/>
      </w:r>
      <w:r w:rsidRPr="004A18EC">
        <w:br/>
      </w:r>
    </w:p>
    <w:p w14:paraId="05415D53" w14:textId="5CEF2E40" w:rsidR="00CA5EDB" w:rsidRPr="004A18EC" w:rsidRDefault="00341A49" w:rsidP="00CA5EDB">
      <w:pPr>
        <w:spacing w:line="240" w:lineRule="auto"/>
        <w:contextualSpacing/>
      </w:pPr>
      <w:r w:rsidRPr="004A18EC">
        <w:br/>
      </w:r>
    </w:p>
    <w:p w14:paraId="35DC819B" w14:textId="2F0702E3" w:rsidR="00341A49" w:rsidRPr="004A18EC" w:rsidRDefault="00341A49" w:rsidP="00341A49">
      <w:r w:rsidRPr="004A18EC">
        <w:t xml:space="preserve">On behalf of </w:t>
      </w:r>
      <w:r w:rsidR="00E750E0">
        <w:t>[</w:t>
      </w:r>
      <w:r w:rsidR="000D62B6">
        <w:t>Customer</w:t>
      </w:r>
      <w:r w:rsidR="00E750E0">
        <w:t>]</w:t>
      </w:r>
      <w:r w:rsidRPr="004A18EC">
        <w:t>:</w:t>
      </w:r>
    </w:p>
    <w:p w14:paraId="6764E3A9" w14:textId="05406C56" w:rsidR="00341A49" w:rsidRDefault="00341A49" w:rsidP="00341A49">
      <w:pPr>
        <w:spacing w:line="247" w:lineRule="auto"/>
        <w:contextualSpacing/>
      </w:pPr>
      <w:r w:rsidRPr="004A18EC">
        <w:br/>
      </w:r>
      <w:r w:rsidRPr="004A18EC">
        <w:br/>
        <w:t>___________________________________</w:t>
      </w:r>
      <w:r w:rsidRPr="004A18EC">
        <w:tab/>
      </w:r>
      <w:r w:rsidRPr="004A18EC">
        <w:tab/>
        <w:t>_________________________</w:t>
      </w:r>
      <w:r w:rsidRPr="004A18EC">
        <w:br/>
      </w:r>
      <w:r w:rsidR="00E750E0" w:rsidRPr="00E750E0">
        <w:t>[</w:t>
      </w:r>
      <w:r w:rsidR="000D62B6">
        <w:t>Customer Signee</w:t>
      </w:r>
      <w:r w:rsidR="00E750E0" w:rsidRPr="00E750E0">
        <w:t>]</w:t>
      </w:r>
      <w:r w:rsidRPr="00E750E0">
        <w:t xml:space="preserve">                                                                 </w:t>
      </w:r>
      <w:r w:rsidR="00EA7C2B" w:rsidRPr="00E750E0">
        <w:t xml:space="preserve">    </w:t>
      </w:r>
      <w:r w:rsidRPr="004A18EC">
        <w:t>Date</w:t>
      </w:r>
    </w:p>
    <w:p w14:paraId="456C0A4D" w14:textId="79015CBF" w:rsidR="00341A49" w:rsidRDefault="00E750E0" w:rsidP="00341A49">
      <w:pPr>
        <w:spacing w:line="247" w:lineRule="auto"/>
        <w:contextualSpacing/>
      </w:pPr>
      <w:r w:rsidRPr="00E750E0">
        <w:t>[</w:t>
      </w:r>
      <w:r w:rsidR="000D62B6">
        <w:t>Signee Title/Position</w:t>
      </w:r>
      <w:r w:rsidRPr="00E750E0">
        <w:t>]</w:t>
      </w:r>
    </w:p>
    <w:p w14:paraId="5CD41219" w14:textId="77777777" w:rsidR="00341A49" w:rsidRDefault="00341A49" w:rsidP="00341A49">
      <w:pPr>
        <w:spacing w:line="247" w:lineRule="auto"/>
        <w:contextualSpacing/>
      </w:pPr>
    </w:p>
    <w:p w14:paraId="4E43B8E2" w14:textId="77777777" w:rsidR="000D62B6" w:rsidRDefault="000D62B6" w:rsidP="00341A49">
      <w:pPr>
        <w:spacing w:after="0" w:line="247" w:lineRule="auto"/>
        <w:contextualSpacing/>
        <w:rPr>
          <w:u w:val="single"/>
        </w:rPr>
      </w:pPr>
    </w:p>
    <w:p w14:paraId="2276D7D2" w14:textId="77777777" w:rsidR="000D62B6" w:rsidRDefault="000D62B6" w:rsidP="00341A49">
      <w:pPr>
        <w:spacing w:after="0" w:line="247" w:lineRule="auto"/>
        <w:contextualSpacing/>
        <w:rPr>
          <w:u w:val="single"/>
        </w:rPr>
      </w:pPr>
    </w:p>
    <w:p w14:paraId="42F70172" w14:textId="77777777" w:rsidR="000D62B6" w:rsidRDefault="000D62B6" w:rsidP="00341A49">
      <w:pPr>
        <w:spacing w:after="0" w:line="247" w:lineRule="auto"/>
        <w:contextualSpacing/>
        <w:rPr>
          <w:u w:val="single"/>
        </w:rPr>
      </w:pPr>
    </w:p>
    <w:p w14:paraId="4BE38341" w14:textId="44426A5B" w:rsidR="00341A49" w:rsidRPr="0077579A" w:rsidRDefault="00341A49" w:rsidP="00341A49">
      <w:pPr>
        <w:spacing w:after="0" w:line="247" w:lineRule="auto"/>
        <w:contextualSpacing/>
        <w:rPr>
          <w:u w:val="single"/>
        </w:rPr>
      </w:pPr>
      <w:r w:rsidRPr="0077579A">
        <w:rPr>
          <w:u w:val="single"/>
        </w:rPr>
        <w:t>Fiscal Contact</w:t>
      </w:r>
    </w:p>
    <w:p w14:paraId="722F39EA" w14:textId="65BE253A" w:rsidR="00341A49" w:rsidRDefault="00341A49" w:rsidP="00341A49">
      <w:pPr>
        <w:spacing w:after="0" w:line="247" w:lineRule="auto"/>
        <w:contextualSpacing/>
      </w:pPr>
    </w:p>
    <w:p w14:paraId="4AA70367" w14:textId="77777777" w:rsidR="000D62B6" w:rsidRDefault="000D62B6" w:rsidP="00341A49">
      <w:pPr>
        <w:spacing w:after="0" w:line="247" w:lineRule="auto"/>
        <w:contextualSpacing/>
      </w:pPr>
    </w:p>
    <w:p w14:paraId="18CDB607" w14:textId="77777777" w:rsidR="00341A49" w:rsidRDefault="00341A49" w:rsidP="00341A49">
      <w:pPr>
        <w:spacing w:after="0" w:line="247" w:lineRule="auto"/>
        <w:contextualSpacing/>
      </w:pPr>
      <w:r>
        <w:t>Name:  _______________________________</w:t>
      </w:r>
    </w:p>
    <w:p w14:paraId="26CCF34D" w14:textId="77777777" w:rsidR="00341A49" w:rsidRDefault="00341A49" w:rsidP="00341A49">
      <w:pPr>
        <w:spacing w:after="0" w:line="247" w:lineRule="auto"/>
        <w:contextualSpacing/>
      </w:pPr>
    </w:p>
    <w:p w14:paraId="1F9E92C3" w14:textId="77777777" w:rsidR="00341A49" w:rsidRDefault="00341A49" w:rsidP="00341A49">
      <w:pPr>
        <w:spacing w:after="0" w:line="247" w:lineRule="auto"/>
        <w:contextualSpacing/>
      </w:pPr>
      <w:r>
        <w:t>Email:  _______________________________</w:t>
      </w:r>
    </w:p>
    <w:p w14:paraId="217108C0" w14:textId="77777777" w:rsidR="00341A49" w:rsidRDefault="00341A49" w:rsidP="00341A49">
      <w:pPr>
        <w:spacing w:after="0" w:line="247" w:lineRule="auto"/>
        <w:contextualSpacing/>
      </w:pPr>
    </w:p>
    <w:p w14:paraId="50788093" w14:textId="7B649684" w:rsidR="00341A49" w:rsidRDefault="00341A49" w:rsidP="00341A49">
      <w:pPr>
        <w:spacing w:after="0" w:line="247" w:lineRule="auto"/>
        <w:contextualSpacing/>
      </w:pPr>
      <w:r>
        <w:t>Phone:  ______________________________</w:t>
      </w:r>
    </w:p>
    <w:p w14:paraId="39E96510" w14:textId="77777777" w:rsidR="00341A49" w:rsidRDefault="00341A49" w:rsidP="00341A49">
      <w:pPr>
        <w:spacing w:after="0" w:line="247" w:lineRule="auto"/>
        <w:contextualSpacing/>
      </w:pPr>
    </w:p>
    <w:p w14:paraId="09FF2200" w14:textId="77777777" w:rsidR="000D62B6" w:rsidRDefault="000D62B6" w:rsidP="00341A49">
      <w:pPr>
        <w:spacing w:after="0" w:line="247" w:lineRule="auto"/>
        <w:contextualSpacing/>
        <w:rPr>
          <w:b/>
          <w:bCs/>
        </w:rPr>
      </w:pPr>
    </w:p>
    <w:p w14:paraId="676E93D3" w14:textId="77777777" w:rsidR="000D62B6" w:rsidRDefault="000D62B6" w:rsidP="00341A49">
      <w:pPr>
        <w:spacing w:after="0" w:line="247" w:lineRule="auto"/>
        <w:contextualSpacing/>
        <w:rPr>
          <w:b/>
          <w:bCs/>
        </w:rPr>
      </w:pPr>
    </w:p>
    <w:p w14:paraId="49D6F299" w14:textId="1829E351" w:rsidR="00341A49" w:rsidRDefault="00341A49" w:rsidP="00341A49">
      <w:pPr>
        <w:spacing w:after="0" w:line="247" w:lineRule="auto"/>
        <w:contextualSpacing/>
        <w:rPr>
          <w:b/>
          <w:bCs/>
        </w:rPr>
      </w:pPr>
      <w:bookmarkStart w:id="39" w:name="_Hlk45721339"/>
      <w:r w:rsidRPr="0094434F">
        <w:rPr>
          <w:b/>
          <w:bCs/>
        </w:rPr>
        <w:t>To complete the ordering process:</w:t>
      </w:r>
    </w:p>
    <w:p w14:paraId="1A024FDA" w14:textId="77777777" w:rsidR="000D62B6" w:rsidRPr="0094434F" w:rsidRDefault="000D62B6" w:rsidP="00341A49">
      <w:pPr>
        <w:spacing w:after="0" w:line="247" w:lineRule="auto"/>
        <w:contextualSpacing/>
        <w:rPr>
          <w:b/>
          <w:bCs/>
        </w:rPr>
      </w:pPr>
    </w:p>
    <w:bookmarkEnd w:id="39"/>
    <w:p w14:paraId="29E4AF84" w14:textId="77777777" w:rsidR="00651C5A" w:rsidRDefault="00651C5A" w:rsidP="00651C5A">
      <w:pPr>
        <w:pStyle w:val="ListParagraph"/>
        <w:numPr>
          <w:ilvl w:val="0"/>
          <w:numId w:val="25"/>
        </w:numPr>
        <w:spacing w:after="200" w:line="240" w:lineRule="auto"/>
        <w:ind w:left="450" w:hanging="450"/>
      </w:pPr>
      <w:r>
        <w:t>Sign the agreement and return it to the UFIT AT Representative.</w:t>
      </w:r>
    </w:p>
    <w:p w14:paraId="452E36AA" w14:textId="77777777" w:rsidR="00651C5A" w:rsidRDefault="00651C5A" w:rsidP="00651C5A">
      <w:pPr>
        <w:pStyle w:val="ListParagraph"/>
        <w:numPr>
          <w:ilvl w:val="0"/>
          <w:numId w:val="25"/>
        </w:numPr>
        <w:spacing w:after="200" w:line="240" w:lineRule="auto"/>
        <w:ind w:left="450" w:hanging="450"/>
      </w:pPr>
      <w:r>
        <w:t>After all signatures are received, the UFIT billing team will provide copies to all parties.</w:t>
      </w:r>
    </w:p>
    <w:p w14:paraId="18F3FE30" w14:textId="77777777" w:rsidR="00651C5A" w:rsidRPr="00251C77" w:rsidRDefault="00651C5A" w:rsidP="00651C5A">
      <w:pPr>
        <w:pStyle w:val="ListParagraph"/>
        <w:numPr>
          <w:ilvl w:val="0"/>
          <w:numId w:val="25"/>
        </w:numPr>
        <w:spacing w:after="200" w:line="240" w:lineRule="auto"/>
        <w:ind w:left="450" w:hanging="450"/>
      </w:pPr>
      <w:r w:rsidRPr="00251C77">
        <w:t>The AT Representative will submit a Service Request to the UFIT Business Center directly to initiate the billing process.</w:t>
      </w:r>
    </w:p>
    <w:p w14:paraId="636B3686" w14:textId="77777777" w:rsidR="00651C5A" w:rsidRDefault="00651C5A" w:rsidP="00651C5A">
      <w:pPr>
        <w:pStyle w:val="ListParagraph"/>
        <w:numPr>
          <w:ilvl w:val="0"/>
          <w:numId w:val="25"/>
        </w:numPr>
        <w:spacing w:after="200" w:line="240" w:lineRule="auto"/>
        <w:ind w:left="450" w:hanging="450"/>
      </w:pPr>
      <w:r>
        <w:t>The UFIT billing team will enter the charges and contact the customer’s fiscal contact directly with instructions for payment.</w:t>
      </w:r>
    </w:p>
    <w:p w14:paraId="2317B0A3" w14:textId="77777777" w:rsidR="00651C5A" w:rsidRDefault="00651C5A" w:rsidP="00651C5A">
      <w:pPr>
        <w:pStyle w:val="ListParagraph"/>
        <w:numPr>
          <w:ilvl w:val="0"/>
          <w:numId w:val="25"/>
        </w:numPr>
        <w:spacing w:after="200" w:line="240" w:lineRule="auto"/>
        <w:ind w:left="450" w:hanging="450"/>
      </w:pPr>
      <w:r>
        <w:t>The fiscal contact will receive a billing notification email when the invoice is ready for review in the UFIT Service and Billing Portal.</w:t>
      </w:r>
    </w:p>
    <w:p w14:paraId="13CA0473" w14:textId="0ABDD496" w:rsidR="008C243E" w:rsidRPr="00F116D9" w:rsidRDefault="008C243E" w:rsidP="000D62B6">
      <w:pPr>
        <w:tabs>
          <w:tab w:val="left" w:pos="450"/>
        </w:tabs>
        <w:spacing w:after="0" w:line="247" w:lineRule="auto"/>
        <w:contextualSpacing/>
      </w:pPr>
    </w:p>
    <w:sectPr w:rsidR="008C243E" w:rsidRPr="00F116D9" w:rsidSect="000D62B6">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8D7E7" w14:textId="77777777" w:rsidR="00311F6E" w:rsidRDefault="00311F6E" w:rsidP="00F67C71">
      <w:pPr>
        <w:spacing w:after="0" w:line="240" w:lineRule="auto"/>
      </w:pPr>
      <w:r>
        <w:separator/>
      </w:r>
    </w:p>
  </w:endnote>
  <w:endnote w:type="continuationSeparator" w:id="0">
    <w:p w14:paraId="7CA72958" w14:textId="77777777" w:rsidR="00311F6E" w:rsidRDefault="00311F6E" w:rsidP="00F67C71">
      <w:pPr>
        <w:spacing w:after="0" w:line="240" w:lineRule="auto"/>
      </w:pPr>
      <w:r>
        <w:continuationSeparator/>
      </w:r>
    </w:p>
  </w:endnote>
  <w:endnote w:type="continuationNotice" w:id="1">
    <w:p w14:paraId="354F5556" w14:textId="77777777" w:rsidR="00311F6E" w:rsidRDefault="00311F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2340728"/>
      <w:docPartObj>
        <w:docPartGallery w:val="Page Numbers (Bottom of Page)"/>
        <w:docPartUnique/>
      </w:docPartObj>
    </w:sdtPr>
    <w:sdtEndPr>
      <w:rPr>
        <w:noProof/>
      </w:rPr>
    </w:sdtEndPr>
    <w:sdtContent>
      <w:p w14:paraId="2F597028" w14:textId="77777777" w:rsidR="000D62B6" w:rsidRDefault="000D62B6" w:rsidP="003513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3074D1" w14:textId="77777777" w:rsidR="000D62B6" w:rsidRDefault="000D6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46831" w14:textId="77777777" w:rsidR="00311F6E" w:rsidRDefault="00311F6E" w:rsidP="00F67C71">
      <w:pPr>
        <w:spacing w:after="0" w:line="240" w:lineRule="auto"/>
      </w:pPr>
      <w:r>
        <w:separator/>
      </w:r>
    </w:p>
  </w:footnote>
  <w:footnote w:type="continuationSeparator" w:id="0">
    <w:p w14:paraId="42EEDC27" w14:textId="77777777" w:rsidR="00311F6E" w:rsidRDefault="00311F6E" w:rsidP="00F67C71">
      <w:pPr>
        <w:spacing w:after="0" w:line="240" w:lineRule="auto"/>
      </w:pPr>
      <w:r>
        <w:continuationSeparator/>
      </w:r>
    </w:p>
  </w:footnote>
  <w:footnote w:type="continuationNotice" w:id="1">
    <w:p w14:paraId="40B08A9B" w14:textId="77777777" w:rsidR="00311F6E" w:rsidRDefault="00311F6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1BE3"/>
    <w:multiLevelType w:val="hybridMultilevel"/>
    <w:tmpl w:val="FE5A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019E0"/>
    <w:multiLevelType w:val="hybridMultilevel"/>
    <w:tmpl w:val="926A8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4096F"/>
    <w:multiLevelType w:val="hybridMultilevel"/>
    <w:tmpl w:val="27A2F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A4C18"/>
    <w:multiLevelType w:val="hybridMultilevel"/>
    <w:tmpl w:val="E0D8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F66B9"/>
    <w:multiLevelType w:val="hybridMultilevel"/>
    <w:tmpl w:val="066E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444AE"/>
    <w:multiLevelType w:val="hybridMultilevel"/>
    <w:tmpl w:val="053E61B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1FC634F0"/>
    <w:multiLevelType w:val="hybridMultilevel"/>
    <w:tmpl w:val="B0ECE55C"/>
    <w:lvl w:ilvl="0" w:tplc="04090001">
      <w:start w:val="1"/>
      <w:numFmt w:val="bullet"/>
      <w:lvlText w:val=""/>
      <w:lvlJc w:val="left"/>
      <w:pPr>
        <w:ind w:left="720" w:hanging="360"/>
      </w:pPr>
      <w:rPr>
        <w:rFonts w:ascii="Symbol" w:hAnsi="Symbol" w:hint="default"/>
      </w:rPr>
    </w:lvl>
    <w:lvl w:ilvl="1" w:tplc="A3E4D4C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143E9"/>
    <w:multiLevelType w:val="hybridMultilevel"/>
    <w:tmpl w:val="2A1A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8312D"/>
    <w:multiLevelType w:val="hybridMultilevel"/>
    <w:tmpl w:val="6FDE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75DDA"/>
    <w:multiLevelType w:val="hybridMultilevel"/>
    <w:tmpl w:val="81BE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C4802"/>
    <w:multiLevelType w:val="hybridMultilevel"/>
    <w:tmpl w:val="91BC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B143DE"/>
    <w:multiLevelType w:val="hybridMultilevel"/>
    <w:tmpl w:val="5F0E344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274EBE"/>
    <w:multiLevelType w:val="hybridMultilevel"/>
    <w:tmpl w:val="4356B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742C7"/>
    <w:multiLevelType w:val="hybridMultilevel"/>
    <w:tmpl w:val="1BB4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E6500"/>
    <w:multiLevelType w:val="hybridMultilevel"/>
    <w:tmpl w:val="E37A8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759B1"/>
    <w:multiLevelType w:val="hybridMultilevel"/>
    <w:tmpl w:val="42ECC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34763C"/>
    <w:multiLevelType w:val="hybridMultilevel"/>
    <w:tmpl w:val="57CC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75104"/>
    <w:multiLevelType w:val="hybridMultilevel"/>
    <w:tmpl w:val="BCDA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074A2"/>
    <w:multiLevelType w:val="hybridMultilevel"/>
    <w:tmpl w:val="15C4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2D1ACB"/>
    <w:multiLevelType w:val="hybridMultilevel"/>
    <w:tmpl w:val="563C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97052B"/>
    <w:multiLevelType w:val="hybridMultilevel"/>
    <w:tmpl w:val="FBBE4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9F2D03"/>
    <w:multiLevelType w:val="hybridMultilevel"/>
    <w:tmpl w:val="4C02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A91AF6"/>
    <w:multiLevelType w:val="hybridMultilevel"/>
    <w:tmpl w:val="16A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620B5A"/>
    <w:multiLevelType w:val="hybridMultilevel"/>
    <w:tmpl w:val="76AE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4"/>
  </w:num>
  <w:num w:numId="4">
    <w:abstractNumId w:val="17"/>
  </w:num>
  <w:num w:numId="5">
    <w:abstractNumId w:val="7"/>
  </w:num>
  <w:num w:numId="6">
    <w:abstractNumId w:val="15"/>
  </w:num>
  <w:num w:numId="7">
    <w:abstractNumId w:val="6"/>
  </w:num>
  <w:num w:numId="8">
    <w:abstractNumId w:val="18"/>
  </w:num>
  <w:num w:numId="9">
    <w:abstractNumId w:val="12"/>
  </w:num>
  <w:num w:numId="10">
    <w:abstractNumId w:val="16"/>
  </w:num>
  <w:num w:numId="11">
    <w:abstractNumId w:val="5"/>
  </w:num>
  <w:num w:numId="12">
    <w:abstractNumId w:val="10"/>
  </w:num>
  <w:num w:numId="13">
    <w:abstractNumId w:val="20"/>
  </w:num>
  <w:num w:numId="14">
    <w:abstractNumId w:val="1"/>
  </w:num>
  <w:num w:numId="15">
    <w:abstractNumId w:val="9"/>
  </w:num>
  <w:num w:numId="16">
    <w:abstractNumId w:val="4"/>
  </w:num>
  <w:num w:numId="17">
    <w:abstractNumId w:val="13"/>
  </w:num>
  <w:num w:numId="18">
    <w:abstractNumId w:val="19"/>
  </w:num>
  <w:num w:numId="19">
    <w:abstractNumId w:val="0"/>
  </w:num>
  <w:num w:numId="20">
    <w:abstractNumId w:val="8"/>
  </w:num>
  <w:num w:numId="21">
    <w:abstractNumId w:val="3"/>
  </w:num>
  <w:num w:numId="22">
    <w:abstractNumId w:val="21"/>
  </w:num>
  <w:num w:numId="23">
    <w:abstractNumId w:val="11"/>
  </w:num>
  <w:num w:numId="24">
    <w:abstractNumId w:val="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8A9"/>
    <w:rsid w:val="00002EC2"/>
    <w:rsid w:val="0001082F"/>
    <w:rsid w:val="000117B9"/>
    <w:rsid w:val="00011DF1"/>
    <w:rsid w:val="000121DF"/>
    <w:rsid w:val="0001505D"/>
    <w:rsid w:val="00016521"/>
    <w:rsid w:val="000168D1"/>
    <w:rsid w:val="00023AEB"/>
    <w:rsid w:val="000247D5"/>
    <w:rsid w:val="00041FE5"/>
    <w:rsid w:val="000509FF"/>
    <w:rsid w:val="00051CCB"/>
    <w:rsid w:val="00055D35"/>
    <w:rsid w:val="00057D54"/>
    <w:rsid w:val="00060C98"/>
    <w:rsid w:val="000675F0"/>
    <w:rsid w:val="0007169E"/>
    <w:rsid w:val="00072F59"/>
    <w:rsid w:val="0007536E"/>
    <w:rsid w:val="0008300E"/>
    <w:rsid w:val="00083E05"/>
    <w:rsid w:val="00086182"/>
    <w:rsid w:val="00093EC6"/>
    <w:rsid w:val="00094398"/>
    <w:rsid w:val="00094A28"/>
    <w:rsid w:val="000A4DD4"/>
    <w:rsid w:val="000A61A0"/>
    <w:rsid w:val="000B0D44"/>
    <w:rsid w:val="000B2212"/>
    <w:rsid w:val="000B22B4"/>
    <w:rsid w:val="000B4153"/>
    <w:rsid w:val="000C0155"/>
    <w:rsid w:val="000C26C8"/>
    <w:rsid w:val="000C31B9"/>
    <w:rsid w:val="000C39A9"/>
    <w:rsid w:val="000C5150"/>
    <w:rsid w:val="000D62B6"/>
    <w:rsid w:val="000D7229"/>
    <w:rsid w:val="000E268B"/>
    <w:rsid w:val="000E6E08"/>
    <w:rsid w:val="000F1426"/>
    <w:rsid w:val="000F4308"/>
    <w:rsid w:val="000F7719"/>
    <w:rsid w:val="00101B2C"/>
    <w:rsid w:val="00103C4D"/>
    <w:rsid w:val="001051A2"/>
    <w:rsid w:val="001069AF"/>
    <w:rsid w:val="00113C46"/>
    <w:rsid w:val="00114C75"/>
    <w:rsid w:val="001167B4"/>
    <w:rsid w:val="00117DF4"/>
    <w:rsid w:val="00123046"/>
    <w:rsid w:val="0012521C"/>
    <w:rsid w:val="00126781"/>
    <w:rsid w:val="00131645"/>
    <w:rsid w:val="00131833"/>
    <w:rsid w:val="00133A0D"/>
    <w:rsid w:val="00137A56"/>
    <w:rsid w:val="00142BEC"/>
    <w:rsid w:val="00142EFA"/>
    <w:rsid w:val="001439E0"/>
    <w:rsid w:val="00145DA6"/>
    <w:rsid w:val="00163577"/>
    <w:rsid w:val="0016369C"/>
    <w:rsid w:val="001640CB"/>
    <w:rsid w:val="0016619F"/>
    <w:rsid w:val="00167AAF"/>
    <w:rsid w:val="00170C30"/>
    <w:rsid w:val="0017548D"/>
    <w:rsid w:val="00175E24"/>
    <w:rsid w:val="00177F2C"/>
    <w:rsid w:val="00182025"/>
    <w:rsid w:val="00184A8B"/>
    <w:rsid w:val="00185BBA"/>
    <w:rsid w:val="00192910"/>
    <w:rsid w:val="0019788C"/>
    <w:rsid w:val="001A3F98"/>
    <w:rsid w:val="001B0A15"/>
    <w:rsid w:val="001B0CC0"/>
    <w:rsid w:val="001B1A88"/>
    <w:rsid w:val="001C135D"/>
    <w:rsid w:val="001C1E62"/>
    <w:rsid w:val="001C6A1F"/>
    <w:rsid w:val="001C7603"/>
    <w:rsid w:val="001D2D4E"/>
    <w:rsid w:val="001D5D51"/>
    <w:rsid w:val="001E1078"/>
    <w:rsid w:val="001F3DEE"/>
    <w:rsid w:val="001F740B"/>
    <w:rsid w:val="001F75C9"/>
    <w:rsid w:val="00220C56"/>
    <w:rsid w:val="00227F1E"/>
    <w:rsid w:val="0024049E"/>
    <w:rsid w:val="00240DC8"/>
    <w:rsid w:val="002423B7"/>
    <w:rsid w:val="00253492"/>
    <w:rsid w:val="002542A3"/>
    <w:rsid w:val="002556D3"/>
    <w:rsid w:val="00256CE0"/>
    <w:rsid w:val="00260289"/>
    <w:rsid w:val="00260A4B"/>
    <w:rsid w:val="00261E24"/>
    <w:rsid w:val="002627D6"/>
    <w:rsid w:val="00275233"/>
    <w:rsid w:val="00275D06"/>
    <w:rsid w:val="0028310D"/>
    <w:rsid w:val="00283429"/>
    <w:rsid w:val="0028732D"/>
    <w:rsid w:val="00290979"/>
    <w:rsid w:val="00294CC6"/>
    <w:rsid w:val="002A566B"/>
    <w:rsid w:val="002A58CA"/>
    <w:rsid w:val="002A7EE2"/>
    <w:rsid w:val="002B0AE9"/>
    <w:rsid w:val="002B0E8A"/>
    <w:rsid w:val="002C0AF6"/>
    <w:rsid w:val="002C3A68"/>
    <w:rsid w:val="002D12CB"/>
    <w:rsid w:val="002D2A74"/>
    <w:rsid w:val="002D7D6A"/>
    <w:rsid w:val="002E60E1"/>
    <w:rsid w:val="002F4D19"/>
    <w:rsid w:val="002F505A"/>
    <w:rsid w:val="00304D78"/>
    <w:rsid w:val="00311F6E"/>
    <w:rsid w:val="00313DEC"/>
    <w:rsid w:val="00316DD6"/>
    <w:rsid w:val="003264BD"/>
    <w:rsid w:val="00327541"/>
    <w:rsid w:val="00330B62"/>
    <w:rsid w:val="003321DE"/>
    <w:rsid w:val="00333F5F"/>
    <w:rsid w:val="00335059"/>
    <w:rsid w:val="00337183"/>
    <w:rsid w:val="00341A49"/>
    <w:rsid w:val="00342C09"/>
    <w:rsid w:val="0034595D"/>
    <w:rsid w:val="003468AA"/>
    <w:rsid w:val="003504FE"/>
    <w:rsid w:val="003513A0"/>
    <w:rsid w:val="0035710E"/>
    <w:rsid w:val="00362759"/>
    <w:rsid w:val="00364B07"/>
    <w:rsid w:val="00364D54"/>
    <w:rsid w:val="00367CC0"/>
    <w:rsid w:val="003719E1"/>
    <w:rsid w:val="00372860"/>
    <w:rsid w:val="0037297A"/>
    <w:rsid w:val="00377534"/>
    <w:rsid w:val="003810C9"/>
    <w:rsid w:val="00384397"/>
    <w:rsid w:val="003855E8"/>
    <w:rsid w:val="00386B62"/>
    <w:rsid w:val="00393416"/>
    <w:rsid w:val="0039399C"/>
    <w:rsid w:val="003953D2"/>
    <w:rsid w:val="003A69DF"/>
    <w:rsid w:val="003A6F15"/>
    <w:rsid w:val="003B0D27"/>
    <w:rsid w:val="003B765C"/>
    <w:rsid w:val="003C0F89"/>
    <w:rsid w:val="003C10F1"/>
    <w:rsid w:val="003C1177"/>
    <w:rsid w:val="003C7E55"/>
    <w:rsid w:val="003D16EA"/>
    <w:rsid w:val="003D3341"/>
    <w:rsid w:val="003D3620"/>
    <w:rsid w:val="003D3933"/>
    <w:rsid w:val="003D747C"/>
    <w:rsid w:val="003E44DF"/>
    <w:rsid w:val="003E5D2D"/>
    <w:rsid w:val="003E64C5"/>
    <w:rsid w:val="003F2E3B"/>
    <w:rsid w:val="003F334A"/>
    <w:rsid w:val="003F349A"/>
    <w:rsid w:val="003F7762"/>
    <w:rsid w:val="0040104C"/>
    <w:rsid w:val="00405735"/>
    <w:rsid w:val="00407BBB"/>
    <w:rsid w:val="00414B2C"/>
    <w:rsid w:val="004223C2"/>
    <w:rsid w:val="00427DEB"/>
    <w:rsid w:val="00440091"/>
    <w:rsid w:val="00441C79"/>
    <w:rsid w:val="00441F41"/>
    <w:rsid w:val="00444DC5"/>
    <w:rsid w:val="00457827"/>
    <w:rsid w:val="0046039D"/>
    <w:rsid w:val="004608F4"/>
    <w:rsid w:val="00465B48"/>
    <w:rsid w:val="00466627"/>
    <w:rsid w:val="00466DD6"/>
    <w:rsid w:val="00472D42"/>
    <w:rsid w:val="0047410F"/>
    <w:rsid w:val="004801BE"/>
    <w:rsid w:val="00497560"/>
    <w:rsid w:val="004A571E"/>
    <w:rsid w:val="004A68CA"/>
    <w:rsid w:val="004A7ABD"/>
    <w:rsid w:val="004B2B36"/>
    <w:rsid w:val="004B37FC"/>
    <w:rsid w:val="004C0786"/>
    <w:rsid w:val="004C1BD6"/>
    <w:rsid w:val="004D3F85"/>
    <w:rsid w:val="004D5806"/>
    <w:rsid w:val="004E675D"/>
    <w:rsid w:val="004F10E5"/>
    <w:rsid w:val="004F27EA"/>
    <w:rsid w:val="004F2F46"/>
    <w:rsid w:val="004F341F"/>
    <w:rsid w:val="004F3C74"/>
    <w:rsid w:val="004F646A"/>
    <w:rsid w:val="004F69E3"/>
    <w:rsid w:val="004F7A33"/>
    <w:rsid w:val="00501738"/>
    <w:rsid w:val="00507A99"/>
    <w:rsid w:val="00512F9C"/>
    <w:rsid w:val="005176E5"/>
    <w:rsid w:val="005336A1"/>
    <w:rsid w:val="00537E81"/>
    <w:rsid w:val="005629E0"/>
    <w:rsid w:val="00564A51"/>
    <w:rsid w:val="00565F52"/>
    <w:rsid w:val="00570334"/>
    <w:rsid w:val="005723D1"/>
    <w:rsid w:val="005744CE"/>
    <w:rsid w:val="00574E01"/>
    <w:rsid w:val="00580FCF"/>
    <w:rsid w:val="00582CFC"/>
    <w:rsid w:val="00594D13"/>
    <w:rsid w:val="0059597D"/>
    <w:rsid w:val="005959BD"/>
    <w:rsid w:val="00595DDB"/>
    <w:rsid w:val="00597C05"/>
    <w:rsid w:val="005A11BE"/>
    <w:rsid w:val="005A1B16"/>
    <w:rsid w:val="005A4921"/>
    <w:rsid w:val="005A6B41"/>
    <w:rsid w:val="005B12F0"/>
    <w:rsid w:val="005C10DA"/>
    <w:rsid w:val="005D49C4"/>
    <w:rsid w:val="005D5535"/>
    <w:rsid w:val="005D7F83"/>
    <w:rsid w:val="005E3B95"/>
    <w:rsid w:val="005E4D5A"/>
    <w:rsid w:val="005E4E45"/>
    <w:rsid w:val="005E6F8E"/>
    <w:rsid w:val="005E7526"/>
    <w:rsid w:val="005F224A"/>
    <w:rsid w:val="005F61E5"/>
    <w:rsid w:val="00601423"/>
    <w:rsid w:val="00605C57"/>
    <w:rsid w:val="00610CC4"/>
    <w:rsid w:val="00611B37"/>
    <w:rsid w:val="00630500"/>
    <w:rsid w:val="00645319"/>
    <w:rsid w:val="00647212"/>
    <w:rsid w:val="00650407"/>
    <w:rsid w:val="00651C5A"/>
    <w:rsid w:val="006549D6"/>
    <w:rsid w:val="00654DA3"/>
    <w:rsid w:val="00660A47"/>
    <w:rsid w:val="00662309"/>
    <w:rsid w:val="00663E5D"/>
    <w:rsid w:val="00670126"/>
    <w:rsid w:val="0067590E"/>
    <w:rsid w:val="00681D68"/>
    <w:rsid w:val="006872F9"/>
    <w:rsid w:val="0069459A"/>
    <w:rsid w:val="006A1125"/>
    <w:rsid w:val="006A352E"/>
    <w:rsid w:val="006A56EB"/>
    <w:rsid w:val="006A65E6"/>
    <w:rsid w:val="006B0A1A"/>
    <w:rsid w:val="006B0C59"/>
    <w:rsid w:val="006B73B9"/>
    <w:rsid w:val="006C2FF5"/>
    <w:rsid w:val="006C6E17"/>
    <w:rsid w:val="006C6ED6"/>
    <w:rsid w:val="006D2FCD"/>
    <w:rsid w:val="006D4B1E"/>
    <w:rsid w:val="006D559C"/>
    <w:rsid w:val="006D6E57"/>
    <w:rsid w:val="006E7738"/>
    <w:rsid w:val="006F205E"/>
    <w:rsid w:val="006F3386"/>
    <w:rsid w:val="006F3B27"/>
    <w:rsid w:val="006F5F15"/>
    <w:rsid w:val="006F7848"/>
    <w:rsid w:val="00714CAC"/>
    <w:rsid w:val="00717C5A"/>
    <w:rsid w:val="00722E80"/>
    <w:rsid w:val="00724EA9"/>
    <w:rsid w:val="00725039"/>
    <w:rsid w:val="0072634A"/>
    <w:rsid w:val="007274FF"/>
    <w:rsid w:val="0073120B"/>
    <w:rsid w:val="00733AF8"/>
    <w:rsid w:val="007346E4"/>
    <w:rsid w:val="00735065"/>
    <w:rsid w:val="00745EA4"/>
    <w:rsid w:val="0074626D"/>
    <w:rsid w:val="007464CF"/>
    <w:rsid w:val="00746CE0"/>
    <w:rsid w:val="00747732"/>
    <w:rsid w:val="00750A93"/>
    <w:rsid w:val="007552D4"/>
    <w:rsid w:val="00757C34"/>
    <w:rsid w:val="00760561"/>
    <w:rsid w:val="00760966"/>
    <w:rsid w:val="00760E0B"/>
    <w:rsid w:val="0076551E"/>
    <w:rsid w:val="00765606"/>
    <w:rsid w:val="007708FE"/>
    <w:rsid w:val="00770DAF"/>
    <w:rsid w:val="00770F53"/>
    <w:rsid w:val="00776666"/>
    <w:rsid w:val="00790F42"/>
    <w:rsid w:val="00794254"/>
    <w:rsid w:val="00795703"/>
    <w:rsid w:val="007A1DBD"/>
    <w:rsid w:val="007A3271"/>
    <w:rsid w:val="007B0F76"/>
    <w:rsid w:val="007B1615"/>
    <w:rsid w:val="007B19C9"/>
    <w:rsid w:val="007C0107"/>
    <w:rsid w:val="007C6ECF"/>
    <w:rsid w:val="007C741E"/>
    <w:rsid w:val="007D0540"/>
    <w:rsid w:val="007D0950"/>
    <w:rsid w:val="007E1CDC"/>
    <w:rsid w:val="007E1F4B"/>
    <w:rsid w:val="007E3AE3"/>
    <w:rsid w:val="007E3F8F"/>
    <w:rsid w:val="007E5519"/>
    <w:rsid w:val="007E572F"/>
    <w:rsid w:val="007F0032"/>
    <w:rsid w:val="007F1EBD"/>
    <w:rsid w:val="007F7A6B"/>
    <w:rsid w:val="008147B6"/>
    <w:rsid w:val="008237EA"/>
    <w:rsid w:val="00833C78"/>
    <w:rsid w:val="0083794B"/>
    <w:rsid w:val="008404E8"/>
    <w:rsid w:val="00841231"/>
    <w:rsid w:val="00847D09"/>
    <w:rsid w:val="008573BF"/>
    <w:rsid w:val="008625BA"/>
    <w:rsid w:val="00863600"/>
    <w:rsid w:val="00870CB0"/>
    <w:rsid w:val="0088080F"/>
    <w:rsid w:val="008B4EAB"/>
    <w:rsid w:val="008C102F"/>
    <w:rsid w:val="008C243E"/>
    <w:rsid w:val="008C4E24"/>
    <w:rsid w:val="008C5C43"/>
    <w:rsid w:val="008C772A"/>
    <w:rsid w:val="008D1DC8"/>
    <w:rsid w:val="008D2C55"/>
    <w:rsid w:val="008D467D"/>
    <w:rsid w:val="008F15B9"/>
    <w:rsid w:val="008F39B8"/>
    <w:rsid w:val="008F739D"/>
    <w:rsid w:val="009018CE"/>
    <w:rsid w:val="00905DF8"/>
    <w:rsid w:val="009072D3"/>
    <w:rsid w:val="0091523A"/>
    <w:rsid w:val="0091682C"/>
    <w:rsid w:val="009316F7"/>
    <w:rsid w:val="00933C13"/>
    <w:rsid w:val="00933F7E"/>
    <w:rsid w:val="00934394"/>
    <w:rsid w:val="009348EB"/>
    <w:rsid w:val="00943443"/>
    <w:rsid w:val="00945D60"/>
    <w:rsid w:val="00950578"/>
    <w:rsid w:val="00952CA1"/>
    <w:rsid w:val="00960CEC"/>
    <w:rsid w:val="00964AB1"/>
    <w:rsid w:val="00967306"/>
    <w:rsid w:val="00967FE1"/>
    <w:rsid w:val="00986666"/>
    <w:rsid w:val="00994FB6"/>
    <w:rsid w:val="00996C77"/>
    <w:rsid w:val="009A3B79"/>
    <w:rsid w:val="009A4092"/>
    <w:rsid w:val="009A493E"/>
    <w:rsid w:val="009A7E82"/>
    <w:rsid w:val="009B0860"/>
    <w:rsid w:val="009B12EF"/>
    <w:rsid w:val="009B2B11"/>
    <w:rsid w:val="009B2F30"/>
    <w:rsid w:val="009B4226"/>
    <w:rsid w:val="009C04D1"/>
    <w:rsid w:val="009C0DD9"/>
    <w:rsid w:val="009C5931"/>
    <w:rsid w:val="009C5EEB"/>
    <w:rsid w:val="009C766B"/>
    <w:rsid w:val="009E0874"/>
    <w:rsid w:val="009E1A1A"/>
    <w:rsid w:val="009E29D1"/>
    <w:rsid w:val="009F1F84"/>
    <w:rsid w:val="009F2897"/>
    <w:rsid w:val="00A01F9A"/>
    <w:rsid w:val="00A03620"/>
    <w:rsid w:val="00A1415F"/>
    <w:rsid w:val="00A149EF"/>
    <w:rsid w:val="00A14F7E"/>
    <w:rsid w:val="00A17678"/>
    <w:rsid w:val="00A17954"/>
    <w:rsid w:val="00A21387"/>
    <w:rsid w:val="00A22C10"/>
    <w:rsid w:val="00A2502A"/>
    <w:rsid w:val="00A334A1"/>
    <w:rsid w:val="00A34869"/>
    <w:rsid w:val="00A50EF4"/>
    <w:rsid w:val="00A6060D"/>
    <w:rsid w:val="00A626DB"/>
    <w:rsid w:val="00A757E5"/>
    <w:rsid w:val="00A81CF9"/>
    <w:rsid w:val="00A82683"/>
    <w:rsid w:val="00A93773"/>
    <w:rsid w:val="00A93E0F"/>
    <w:rsid w:val="00A96505"/>
    <w:rsid w:val="00AA691B"/>
    <w:rsid w:val="00AA751A"/>
    <w:rsid w:val="00AB09BC"/>
    <w:rsid w:val="00AB345F"/>
    <w:rsid w:val="00AB3E4C"/>
    <w:rsid w:val="00AB684D"/>
    <w:rsid w:val="00AC0D92"/>
    <w:rsid w:val="00AD717A"/>
    <w:rsid w:val="00AE2F58"/>
    <w:rsid w:val="00AE5DBA"/>
    <w:rsid w:val="00AF03F1"/>
    <w:rsid w:val="00AF0C59"/>
    <w:rsid w:val="00AF0E8E"/>
    <w:rsid w:val="00AF70A7"/>
    <w:rsid w:val="00B020EF"/>
    <w:rsid w:val="00B04AB5"/>
    <w:rsid w:val="00B22285"/>
    <w:rsid w:val="00B22E84"/>
    <w:rsid w:val="00B25C45"/>
    <w:rsid w:val="00B3080F"/>
    <w:rsid w:val="00B34379"/>
    <w:rsid w:val="00B400FE"/>
    <w:rsid w:val="00B406DD"/>
    <w:rsid w:val="00B426E2"/>
    <w:rsid w:val="00B46FFD"/>
    <w:rsid w:val="00B50E39"/>
    <w:rsid w:val="00B6034D"/>
    <w:rsid w:val="00B60F7A"/>
    <w:rsid w:val="00B70893"/>
    <w:rsid w:val="00B75612"/>
    <w:rsid w:val="00B8080A"/>
    <w:rsid w:val="00B813AE"/>
    <w:rsid w:val="00B81B31"/>
    <w:rsid w:val="00B84050"/>
    <w:rsid w:val="00B84EFA"/>
    <w:rsid w:val="00B85468"/>
    <w:rsid w:val="00B86C37"/>
    <w:rsid w:val="00B9287D"/>
    <w:rsid w:val="00B92D32"/>
    <w:rsid w:val="00B92D76"/>
    <w:rsid w:val="00BA167A"/>
    <w:rsid w:val="00BA1828"/>
    <w:rsid w:val="00BA3E9C"/>
    <w:rsid w:val="00BA5105"/>
    <w:rsid w:val="00BB25A8"/>
    <w:rsid w:val="00BB557F"/>
    <w:rsid w:val="00BC3DFB"/>
    <w:rsid w:val="00BC75F3"/>
    <w:rsid w:val="00BC7A29"/>
    <w:rsid w:val="00BD6362"/>
    <w:rsid w:val="00BD71A0"/>
    <w:rsid w:val="00BE0D7B"/>
    <w:rsid w:val="00BE3005"/>
    <w:rsid w:val="00BE6BEF"/>
    <w:rsid w:val="00BF21AD"/>
    <w:rsid w:val="00BF2DD8"/>
    <w:rsid w:val="00BF4C76"/>
    <w:rsid w:val="00C004DC"/>
    <w:rsid w:val="00C020A9"/>
    <w:rsid w:val="00C028BA"/>
    <w:rsid w:val="00C03017"/>
    <w:rsid w:val="00C06A05"/>
    <w:rsid w:val="00C171EC"/>
    <w:rsid w:val="00C240BB"/>
    <w:rsid w:val="00C27643"/>
    <w:rsid w:val="00C27ADF"/>
    <w:rsid w:val="00C27AF1"/>
    <w:rsid w:val="00C30145"/>
    <w:rsid w:val="00C30F1B"/>
    <w:rsid w:val="00C32D4C"/>
    <w:rsid w:val="00C34410"/>
    <w:rsid w:val="00C35571"/>
    <w:rsid w:val="00C36A9C"/>
    <w:rsid w:val="00C408F9"/>
    <w:rsid w:val="00C458E1"/>
    <w:rsid w:val="00C51BBD"/>
    <w:rsid w:val="00C55EBF"/>
    <w:rsid w:val="00C63F60"/>
    <w:rsid w:val="00C667E9"/>
    <w:rsid w:val="00C70A17"/>
    <w:rsid w:val="00C71870"/>
    <w:rsid w:val="00C7303F"/>
    <w:rsid w:val="00C854F5"/>
    <w:rsid w:val="00C87227"/>
    <w:rsid w:val="00C87D15"/>
    <w:rsid w:val="00C901C4"/>
    <w:rsid w:val="00C9353C"/>
    <w:rsid w:val="00C954CE"/>
    <w:rsid w:val="00C97FEE"/>
    <w:rsid w:val="00CA1818"/>
    <w:rsid w:val="00CA444C"/>
    <w:rsid w:val="00CA5EDB"/>
    <w:rsid w:val="00CB279A"/>
    <w:rsid w:val="00CB30AD"/>
    <w:rsid w:val="00CB58F9"/>
    <w:rsid w:val="00CB7589"/>
    <w:rsid w:val="00CD1553"/>
    <w:rsid w:val="00CD3384"/>
    <w:rsid w:val="00CD3BF4"/>
    <w:rsid w:val="00CE0A1B"/>
    <w:rsid w:val="00CF39E4"/>
    <w:rsid w:val="00CF43E3"/>
    <w:rsid w:val="00D00658"/>
    <w:rsid w:val="00D16245"/>
    <w:rsid w:val="00D221B5"/>
    <w:rsid w:val="00D33255"/>
    <w:rsid w:val="00D34B8E"/>
    <w:rsid w:val="00D44D78"/>
    <w:rsid w:val="00D46DA1"/>
    <w:rsid w:val="00D52CBC"/>
    <w:rsid w:val="00D538A9"/>
    <w:rsid w:val="00D64F23"/>
    <w:rsid w:val="00D6777E"/>
    <w:rsid w:val="00D7454F"/>
    <w:rsid w:val="00D751AB"/>
    <w:rsid w:val="00D77EC3"/>
    <w:rsid w:val="00D80BB9"/>
    <w:rsid w:val="00D83672"/>
    <w:rsid w:val="00D93171"/>
    <w:rsid w:val="00D9418B"/>
    <w:rsid w:val="00DA1013"/>
    <w:rsid w:val="00DA1211"/>
    <w:rsid w:val="00DA1373"/>
    <w:rsid w:val="00DB14D4"/>
    <w:rsid w:val="00DB1954"/>
    <w:rsid w:val="00DB2938"/>
    <w:rsid w:val="00DB3BD2"/>
    <w:rsid w:val="00DD07FC"/>
    <w:rsid w:val="00DD3E1D"/>
    <w:rsid w:val="00DD6E78"/>
    <w:rsid w:val="00DE33C1"/>
    <w:rsid w:val="00DE4D65"/>
    <w:rsid w:val="00DE54F0"/>
    <w:rsid w:val="00E0212F"/>
    <w:rsid w:val="00E02313"/>
    <w:rsid w:val="00E110D0"/>
    <w:rsid w:val="00E20DF6"/>
    <w:rsid w:val="00E21284"/>
    <w:rsid w:val="00E22682"/>
    <w:rsid w:val="00E3188A"/>
    <w:rsid w:val="00E35C4D"/>
    <w:rsid w:val="00E42938"/>
    <w:rsid w:val="00E457D5"/>
    <w:rsid w:val="00E522EB"/>
    <w:rsid w:val="00E52C36"/>
    <w:rsid w:val="00E54295"/>
    <w:rsid w:val="00E578C2"/>
    <w:rsid w:val="00E6186D"/>
    <w:rsid w:val="00E750E0"/>
    <w:rsid w:val="00E761A6"/>
    <w:rsid w:val="00E84CD6"/>
    <w:rsid w:val="00E86E52"/>
    <w:rsid w:val="00E87294"/>
    <w:rsid w:val="00E91424"/>
    <w:rsid w:val="00E91597"/>
    <w:rsid w:val="00E92D27"/>
    <w:rsid w:val="00E9418A"/>
    <w:rsid w:val="00E95963"/>
    <w:rsid w:val="00E96863"/>
    <w:rsid w:val="00EA7C2B"/>
    <w:rsid w:val="00EB002C"/>
    <w:rsid w:val="00EB02DE"/>
    <w:rsid w:val="00EB1BC2"/>
    <w:rsid w:val="00EB2204"/>
    <w:rsid w:val="00EB2E31"/>
    <w:rsid w:val="00EB5FA9"/>
    <w:rsid w:val="00EB6DAB"/>
    <w:rsid w:val="00EC0FB6"/>
    <w:rsid w:val="00EC2CED"/>
    <w:rsid w:val="00ED1F19"/>
    <w:rsid w:val="00ED42BD"/>
    <w:rsid w:val="00ED6E9B"/>
    <w:rsid w:val="00EE48C8"/>
    <w:rsid w:val="00EE7B3F"/>
    <w:rsid w:val="00EF0032"/>
    <w:rsid w:val="00EF2627"/>
    <w:rsid w:val="00EF6D17"/>
    <w:rsid w:val="00F02B2B"/>
    <w:rsid w:val="00F116D9"/>
    <w:rsid w:val="00F170F4"/>
    <w:rsid w:val="00F22B54"/>
    <w:rsid w:val="00F24562"/>
    <w:rsid w:val="00F26AE4"/>
    <w:rsid w:val="00F26EB0"/>
    <w:rsid w:val="00F3309E"/>
    <w:rsid w:val="00F354CC"/>
    <w:rsid w:val="00F37149"/>
    <w:rsid w:val="00F41FB1"/>
    <w:rsid w:val="00F517F5"/>
    <w:rsid w:val="00F52463"/>
    <w:rsid w:val="00F52ACB"/>
    <w:rsid w:val="00F67C71"/>
    <w:rsid w:val="00F704A1"/>
    <w:rsid w:val="00F81049"/>
    <w:rsid w:val="00F84A31"/>
    <w:rsid w:val="00F86186"/>
    <w:rsid w:val="00F95859"/>
    <w:rsid w:val="00FB5DF6"/>
    <w:rsid w:val="00FB6D23"/>
    <w:rsid w:val="00FB7558"/>
    <w:rsid w:val="00FC1AB3"/>
    <w:rsid w:val="00FD2566"/>
    <w:rsid w:val="00FD2CF4"/>
    <w:rsid w:val="00FE34E7"/>
    <w:rsid w:val="00FF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4A06"/>
  <w15:chartTrackingRefBased/>
  <w15:docId w15:val="{C4226399-ACF2-44C3-8A6D-C19CFC4A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06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38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006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0065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3505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538A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D1DC8"/>
    <w:pPr>
      <w:ind w:left="720"/>
      <w:contextualSpacing/>
    </w:pPr>
  </w:style>
  <w:style w:type="character" w:customStyle="1" w:styleId="Heading1Char">
    <w:name w:val="Heading 1 Char"/>
    <w:basedOn w:val="DefaultParagraphFont"/>
    <w:link w:val="Heading1"/>
    <w:uiPriority w:val="9"/>
    <w:rsid w:val="00D0065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0065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00658"/>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F67C71"/>
    <w:pPr>
      <w:outlineLvl w:val="9"/>
    </w:pPr>
  </w:style>
  <w:style w:type="paragraph" w:styleId="TOC1">
    <w:name w:val="toc 1"/>
    <w:basedOn w:val="Normal"/>
    <w:next w:val="Normal"/>
    <w:autoRedefine/>
    <w:uiPriority w:val="39"/>
    <w:unhideWhenUsed/>
    <w:rsid w:val="00F67C71"/>
    <w:pPr>
      <w:spacing w:after="100"/>
    </w:pPr>
  </w:style>
  <w:style w:type="paragraph" w:styleId="TOC2">
    <w:name w:val="toc 2"/>
    <w:basedOn w:val="Normal"/>
    <w:next w:val="Normal"/>
    <w:autoRedefine/>
    <w:uiPriority w:val="39"/>
    <w:unhideWhenUsed/>
    <w:rsid w:val="00F67C71"/>
    <w:pPr>
      <w:spacing w:after="100"/>
      <w:ind w:left="220"/>
    </w:pPr>
  </w:style>
  <w:style w:type="paragraph" w:styleId="TOC3">
    <w:name w:val="toc 3"/>
    <w:basedOn w:val="Normal"/>
    <w:next w:val="Normal"/>
    <w:autoRedefine/>
    <w:uiPriority w:val="39"/>
    <w:unhideWhenUsed/>
    <w:rsid w:val="00F67C71"/>
    <w:pPr>
      <w:spacing w:after="100"/>
      <w:ind w:left="440"/>
    </w:pPr>
  </w:style>
  <w:style w:type="character" w:styleId="Hyperlink">
    <w:name w:val="Hyperlink"/>
    <w:basedOn w:val="DefaultParagraphFont"/>
    <w:uiPriority w:val="99"/>
    <w:unhideWhenUsed/>
    <w:rsid w:val="00F67C71"/>
    <w:rPr>
      <w:color w:val="0563C1" w:themeColor="hyperlink"/>
      <w:u w:val="single"/>
    </w:rPr>
  </w:style>
  <w:style w:type="paragraph" w:styleId="Title">
    <w:name w:val="Title"/>
    <w:basedOn w:val="Normal"/>
    <w:next w:val="Normal"/>
    <w:link w:val="TitleChar"/>
    <w:uiPriority w:val="10"/>
    <w:qFormat/>
    <w:rsid w:val="00F67C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7C7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67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C71"/>
  </w:style>
  <w:style w:type="paragraph" w:styleId="Footer">
    <w:name w:val="footer"/>
    <w:basedOn w:val="Normal"/>
    <w:link w:val="FooterChar"/>
    <w:uiPriority w:val="99"/>
    <w:unhideWhenUsed/>
    <w:rsid w:val="00F67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C71"/>
  </w:style>
  <w:style w:type="character" w:styleId="UnresolvedMention">
    <w:name w:val="Unresolved Mention"/>
    <w:basedOn w:val="DefaultParagraphFont"/>
    <w:uiPriority w:val="99"/>
    <w:semiHidden/>
    <w:unhideWhenUsed/>
    <w:rsid w:val="00B84050"/>
    <w:rPr>
      <w:color w:val="605E5C"/>
      <w:shd w:val="clear" w:color="auto" w:fill="E1DFDD"/>
    </w:rPr>
  </w:style>
  <w:style w:type="paragraph" w:styleId="BalloonText">
    <w:name w:val="Balloon Text"/>
    <w:basedOn w:val="Normal"/>
    <w:link w:val="BalloonTextChar"/>
    <w:uiPriority w:val="99"/>
    <w:semiHidden/>
    <w:unhideWhenUsed/>
    <w:rsid w:val="008B4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EAB"/>
    <w:rPr>
      <w:rFonts w:ascii="Segoe UI" w:hAnsi="Segoe UI" w:cs="Segoe UI"/>
      <w:sz w:val="18"/>
      <w:szCs w:val="18"/>
    </w:rPr>
  </w:style>
  <w:style w:type="character" w:customStyle="1" w:styleId="Heading5Char">
    <w:name w:val="Heading 5 Char"/>
    <w:basedOn w:val="DefaultParagraphFont"/>
    <w:link w:val="Heading5"/>
    <w:uiPriority w:val="9"/>
    <w:rsid w:val="00335059"/>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182025"/>
    <w:rPr>
      <w:sz w:val="16"/>
      <w:szCs w:val="16"/>
    </w:rPr>
  </w:style>
  <w:style w:type="paragraph" w:styleId="CommentText">
    <w:name w:val="annotation text"/>
    <w:basedOn w:val="Normal"/>
    <w:link w:val="CommentTextChar"/>
    <w:uiPriority w:val="99"/>
    <w:semiHidden/>
    <w:unhideWhenUsed/>
    <w:rsid w:val="00182025"/>
    <w:pPr>
      <w:spacing w:line="240" w:lineRule="auto"/>
    </w:pPr>
    <w:rPr>
      <w:sz w:val="20"/>
      <w:szCs w:val="20"/>
    </w:rPr>
  </w:style>
  <w:style w:type="character" w:customStyle="1" w:styleId="CommentTextChar">
    <w:name w:val="Comment Text Char"/>
    <w:basedOn w:val="DefaultParagraphFont"/>
    <w:link w:val="CommentText"/>
    <w:uiPriority w:val="99"/>
    <w:semiHidden/>
    <w:rsid w:val="00182025"/>
    <w:rPr>
      <w:sz w:val="20"/>
      <w:szCs w:val="20"/>
    </w:rPr>
  </w:style>
  <w:style w:type="paragraph" w:styleId="CommentSubject">
    <w:name w:val="annotation subject"/>
    <w:basedOn w:val="CommentText"/>
    <w:next w:val="CommentText"/>
    <w:link w:val="CommentSubjectChar"/>
    <w:uiPriority w:val="99"/>
    <w:semiHidden/>
    <w:unhideWhenUsed/>
    <w:rsid w:val="00182025"/>
    <w:rPr>
      <w:b/>
      <w:bCs/>
    </w:rPr>
  </w:style>
  <w:style w:type="character" w:customStyle="1" w:styleId="CommentSubjectChar">
    <w:name w:val="Comment Subject Char"/>
    <w:basedOn w:val="CommentTextChar"/>
    <w:link w:val="CommentSubject"/>
    <w:uiPriority w:val="99"/>
    <w:semiHidden/>
    <w:rsid w:val="00182025"/>
    <w:rPr>
      <w:b/>
      <w:bCs/>
      <w:sz w:val="20"/>
      <w:szCs w:val="20"/>
    </w:rPr>
  </w:style>
  <w:style w:type="table" w:styleId="GridTable6Colorful-Accent1">
    <w:name w:val="Grid Table 6 Colorful Accent 1"/>
    <w:basedOn w:val="TableNormal"/>
    <w:uiPriority w:val="51"/>
    <w:rsid w:val="00372860"/>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1">
    <w:name w:val="List Table 4 Accent 1"/>
    <w:basedOn w:val="TableNormal"/>
    <w:uiPriority w:val="49"/>
    <w:rsid w:val="00D1624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3-Accent1">
    <w:name w:val="Grid Table 3 Accent 1"/>
    <w:basedOn w:val="TableNormal"/>
    <w:uiPriority w:val="48"/>
    <w:rsid w:val="00BE6BE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2-Accent1">
    <w:name w:val="Grid Table 2 Accent 1"/>
    <w:basedOn w:val="TableNormal"/>
    <w:uiPriority w:val="47"/>
    <w:rsid w:val="00AB345F"/>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AB345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ListTable6Colorful-Accent1">
    <w:name w:val="List Table 6 Colorful Accent 1"/>
    <w:basedOn w:val="TableNormal"/>
    <w:uiPriority w:val="51"/>
    <w:rsid w:val="007A3271"/>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28310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5">
    <w:name w:val="Grid Table 2 Accent 5"/>
    <w:basedOn w:val="TableNormal"/>
    <w:uiPriority w:val="47"/>
    <w:rsid w:val="0028310D"/>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1">
    <w:name w:val="List Table 3 Accent 1"/>
    <w:basedOn w:val="TableNormal"/>
    <w:uiPriority w:val="48"/>
    <w:rsid w:val="002D12CB"/>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4-Accent1">
    <w:name w:val="Grid Table 4 Accent 1"/>
    <w:basedOn w:val="TableNormal"/>
    <w:uiPriority w:val="49"/>
    <w:rsid w:val="00A2138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Spacing">
    <w:name w:val="No Spacing"/>
    <w:uiPriority w:val="1"/>
    <w:qFormat/>
    <w:rsid w:val="005A4921"/>
    <w:pPr>
      <w:spacing w:after="0" w:line="240" w:lineRule="auto"/>
    </w:pPr>
    <w:rPr>
      <w:rFonts w:eastAsiaTheme="minorEastAsia"/>
      <w:sz w:val="21"/>
      <w:szCs w:val="21"/>
    </w:rPr>
  </w:style>
  <w:style w:type="character" w:styleId="FollowedHyperlink">
    <w:name w:val="FollowedHyperlink"/>
    <w:basedOn w:val="DefaultParagraphFont"/>
    <w:uiPriority w:val="99"/>
    <w:semiHidden/>
    <w:unhideWhenUsed/>
    <w:rsid w:val="00BB25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01967">
      <w:bodyDiv w:val="1"/>
      <w:marLeft w:val="0"/>
      <w:marRight w:val="0"/>
      <w:marTop w:val="0"/>
      <w:marBottom w:val="0"/>
      <w:divBdr>
        <w:top w:val="none" w:sz="0" w:space="0" w:color="auto"/>
        <w:left w:val="none" w:sz="0" w:space="0" w:color="auto"/>
        <w:bottom w:val="none" w:sz="0" w:space="0" w:color="auto"/>
        <w:right w:val="none" w:sz="0" w:space="0" w:color="auto"/>
      </w:divBdr>
    </w:div>
    <w:div w:id="182133495">
      <w:bodyDiv w:val="1"/>
      <w:marLeft w:val="0"/>
      <w:marRight w:val="0"/>
      <w:marTop w:val="0"/>
      <w:marBottom w:val="0"/>
      <w:divBdr>
        <w:top w:val="none" w:sz="0" w:space="0" w:color="auto"/>
        <w:left w:val="none" w:sz="0" w:space="0" w:color="auto"/>
        <w:bottom w:val="none" w:sz="0" w:space="0" w:color="auto"/>
        <w:right w:val="none" w:sz="0" w:space="0" w:color="auto"/>
      </w:divBdr>
    </w:div>
    <w:div w:id="484903265">
      <w:bodyDiv w:val="1"/>
      <w:marLeft w:val="0"/>
      <w:marRight w:val="0"/>
      <w:marTop w:val="0"/>
      <w:marBottom w:val="0"/>
      <w:divBdr>
        <w:top w:val="none" w:sz="0" w:space="0" w:color="auto"/>
        <w:left w:val="none" w:sz="0" w:space="0" w:color="auto"/>
        <w:bottom w:val="none" w:sz="0" w:space="0" w:color="auto"/>
        <w:right w:val="none" w:sz="0" w:space="0" w:color="auto"/>
      </w:divBdr>
    </w:div>
    <w:div w:id="660934301">
      <w:bodyDiv w:val="1"/>
      <w:marLeft w:val="0"/>
      <w:marRight w:val="0"/>
      <w:marTop w:val="0"/>
      <w:marBottom w:val="0"/>
      <w:divBdr>
        <w:top w:val="none" w:sz="0" w:space="0" w:color="auto"/>
        <w:left w:val="none" w:sz="0" w:space="0" w:color="auto"/>
        <w:bottom w:val="none" w:sz="0" w:space="0" w:color="auto"/>
        <w:right w:val="none" w:sz="0" w:space="0" w:color="auto"/>
      </w:divBdr>
    </w:div>
    <w:div w:id="726957165">
      <w:bodyDiv w:val="1"/>
      <w:marLeft w:val="0"/>
      <w:marRight w:val="0"/>
      <w:marTop w:val="0"/>
      <w:marBottom w:val="0"/>
      <w:divBdr>
        <w:top w:val="none" w:sz="0" w:space="0" w:color="auto"/>
        <w:left w:val="none" w:sz="0" w:space="0" w:color="auto"/>
        <w:bottom w:val="none" w:sz="0" w:space="0" w:color="auto"/>
        <w:right w:val="none" w:sz="0" w:space="0" w:color="auto"/>
      </w:divBdr>
    </w:div>
    <w:div w:id="810560159">
      <w:bodyDiv w:val="1"/>
      <w:marLeft w:val="0"/>
      <w:marRight w:val="0"/>
      <w:marTop w:val="0"/>
      <w:marBottom w:val="0"/>
      <w:divBdr>
        <w:top w:val="none" w:sz="0" w:space="0" w:color="auto"/>
        <w:left w:val="none" w:sz="0" w:space="0" w:color="auto"/>
        <w:bottom w:val="none" w:sz="0" w:space="0" w:color="auto"/>
        <w:right w:val="none" w:sz="0" w:space="0" w:color="auto"/>
      </w:divBdr>
    </w:div>
    <w:div w:id="1319847663">
      <w:bodyDiv w:val="1"/>
      <w:marLeft w:val="0"/>
      <w:marRight w:val="0"/>
      <w:marTop w:val="0"/>
      <w:marBottom w:val="0"/>
      <w:divBdr>
        <w:top w:val="none" w:sz="0" w:space="0" w:color="auto"/>
        <w:left w:val="none" w:sz="0" w:space="0" w:color="auto"/>
        <w:bottom w:val="none" w:sz="0" w:space="0" w:color="auto"/>
        <w:right w:val="none" w:sz="0" w:space="0" w:color="auto"/>
      </w:divBdr>
    </w:div>
    <w:div w:id="1563058483">
      <w:bodyDiv w:val="1"/>
      <w:marLeft w:val="0"/>
      <w:marRight w:val="0"/>
      <w:marTop w:val="0"/>
      <w:marBottom w:val="0"/>
      <w:divBdr>
        <w:top w:val="none" w:sz="0" w:space="0" w:color="auto"/>
        <w:left w:val="none" w:sz="0" w:space="0" w:color="auto"/>
        <w:bottom w:val="none" w:sz="0" w:space="0" w:color="auto"/>
        <w:right w:val="none" w:sz="0" w:space="0" w:color="auto"/>
      </w:divBdr>
    </w:div>
    <w:div w:id="168639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A10EC045C8A9458DA6AE8338CC5A86" ma:contentTypeVersion="4" ma:contentTypeDescription="Create a new document." ma:contentTypeScope="" ma:versionID="aca9c177ec609f641cb62197d92f77aa">
  <xsd:schema xmlns:xsd="http://www.w3.org/2001/XMLSchema" xmlns:xs="http://www.w3.org/2001/XMLSchema" xmlns:p="http://schemas.microsoft.com/office/2006/metadata/properties" xmlns:ns2="b596da17-6944-4ae5-b9b4-33331d2857f3" targetNamespace="http://schemas.microsoft.com/office/2006/metadata/properties" ma:root="true" ma:fieldsID="5d01ea1894d4634bd52cc6f8ee608cf3" ns2:_="">
    <xsd:import namespace="b596da17-6944-4ae5-b9b4-33331d2857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6da17-6944-4ae5-b9b4-33331d285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9387F6-1740-4174-8F06-90C8CD8C0A80}">
  <ds:schemaRefs>
    <ds:schemaRef ds:uri="http://schemas.openxmlformats.org/officeDocument/2006/bibliography"/>
  </ds:schemaRefs>
</ds:datastoreItem>
</file>

<file path=customXml/itemProps2.xml><?xml version="1.0" encoding="utf-8"?>
<ds:datastoreItem xmlns:ds="http://schemas.openxmlformats.org/officeDocument/2006/customXml" ds:itemID="{F1B6A246-4B36-451B-BD52-4F2E569026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B61766-E595-41D1-891A-7D64A9B3173D}">
  <ds:schemaRefs>
    <ds:schemaRef ds:uri="http://schemas.microsoft.com/sharepoint/v3/contenttype/forms"/>
  </ds:schemaRefs>
</ds:datastoreItem>
</file>

<file path=customXml/itemProps4.xml><?xml version="1.0" encoding="utf-8"?>
<ds:datastoreItem xmlns:ds="http://schemas.openxmlformats.org/officeDocument/2006/customXml" ds:itemID="{1CBFE852-C852-46FA-B9CA-EC6C58F70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6da17-6944-4ae5-b9b4-33331d285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4809</TotalTime>
  <Pages>8</Pages>
  <Words>2132</Words>
  <Characters>12154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Mercer</dc:creator>
  <cp:keywords/>
  <dc:description/>
  <cp:lastModifiedBy>Johnston,Jameson D</cp:lastModifiedBy>
  <cp:revision>578</cp:revision>
  <dcterms:created xsi:type="dcterms:W3CDTF">2020-01-21T16:50:00Z</dcterms:created>
  <dcterms:modified xsi:type="dcterms:W3CDTF">2020-07-31T21:16:00Z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0x01010000A10EC045C8A9458DA6AE8338CC5A86</vt:lpwstr>
  </property>
</Properties>
</file>